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AACBC" w14:textId="77777777" w:rsidR="00176186" w:rsidRPr="006F4D3D" w:rsidRDefault="00176186" w:rsidP="00176186">
      <w:pPr>
        <w:autoSpaceDE w:val="0"/>
        <w:autoSpaceDN w:val="0"/>
        <w:rPr>
          <w:rFonts w:ascii="Arial Narrow" w:hAnsi="Arial Narrow" w:cs="Arial"/>
        </w:rPr>
      </w:pPr>
    </w:p>
    <w:p w14:paraId="77C18F9F" w14:textId="77777777" w:rsidR="00176186" w:rsidRDefault="00176186" w:rsidP="00176186">
      <w:pPr>
        <w:autoSpaceDE w:val="0"/>
        <w:autoSpaceDN w:val="0"/>
        <w:jc w:val="center"/>
        <w:rPr>
          <w:rFonts w:ascii="Arial Narrow" w:hAnsi="Arial Narrow" w:cs="Arial"/>
        </w:rPr>
      </w:pPr>
    </w:p>
    <w:p w14:paraId="57AFB31B" w14:textId="77777777" w:rsidR="00176186" w:rsidRDefault="00176186" w:rsidP="00176186">
      <w:pPr>
        <w:autoSpaceDE w:val="0"/>
        <w:autoSpaceDN w:val="0"/>
        <w:rPr>
          <w:rFonts w:ascii="Arial Narrow" w:hAnsi="Arial Narrow" w:cs="Arial"/>
        </w:rPr>
      </w:pPr>
    </w:p>
    <w:p w14:paraId="0A7705D4" w14:textId="77777777" w:rsidR="00CD12B4" w:rsidRDefault="00CD12B4" w:rsidP="00CD12B4">
      <w:pPr>
        <w:autoSpaceDE w:val="0"/>
        <w:autoSpaceDN w:val="0"/>
        <w:jc w:val="center"/>
        <w:rPr>
          <w:rFonts w:ascii="Arial Narrow" w:hAnsi="Arial Narrow" w:cs="Arial"/>
        </w:rPr>
      </w:pPr>
      <w:r w:rsidRPr="00CD12B4">
        <w:rPr>
          <w:rFonts w:ascii="Arial Narrow" w:hAnsi="Arial Narrow" w:cs="Arial"/>
          <w:noProof/>
          <w:lang w:val="en-US"/>
        </w:rPr>
        <w:drawing>
          <wp:anchor distT="0" distB="0" distL="114300" distR="114300" simplePos="0" relativeHeight="251659264" behindDoc="0" locked="0" layoutInCell="1" allowOverlap="1" wp14:anchorId="50DCE7AE" wp14:editId="45B0CC70">
            <wp:simplePos x="0" y="0"/>
            <wp:positionH relativeFrom="margin">
              <wp:align>center</wp:align>
            </wp:positionH>
            <wp:positionV relativeFrom="margin">
              <wp:align>top</wp:align>
            </wp:positionV>
            <wp:extent cx="1080135" cy="1076325"/>
            <wp:effectExtent l="19050" t="0" r="5715" b="0"/>
            <wp:wrapSquare wrapText="bothSides"/>
            <wp:docPr id="3"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cstate="print"/>
                    <a:srcRect/>
                    <a:stretch>
                      <a:fillRect/>
                    </a:stretch>
                  </pic:blipFill>
                  <pic:spPr bwMode="auto">
                    <a:xfrm>
                      <a:off x="0" y="0"/>
                      <a:ext cx="1080135" cy="1076325"/>
                    </a:xfrm>
                    <a:prstGeom prst="rect">
                      <a:avLst/>
                    </a:prstGeom>
                    <a:noFill/>
                  </pic:spPr>
                </pic:pic>
              </a:graphicData>
            </a:graphic>
          </wp:anchor>
        </w:drawing>
      </w:r>
    </w:p>
    <w:p w14:paraId="13274287" w14:textId="77777777" w:rsidR="00CD12B4" w:rsidRPr="009D63AF" w:rsidRDefault="00CD12B4" w:rsidP="009D63AF">
      <w:pPr>
        <w:autoSpaceDE w:val="0"/>
        <w:autoSpaceDN w:val="0"/>
        <w:ind w:right="6"/>
        <w:jc w:val="center"/>
        <w:rPr>
          <w:rStyle w:val="nfasis"/>
          <w:rFonts w:asciiTheme="majorHAnsi" w:hAnsiTheme="majorHAnsi"/>
          <w:b/>
          <w:i w:val="0"/>
          <w:sz w:val="32"/>
          <w:szCs w:val="32"/>
        </w:rPr>
      </w:pPr>
      <w:r w:rsidRPr="009D63AF">
        <w:rPr>
          <w:rStyle w:val="nfasis"/>
          <w:rFonts w:asciiTheme="majorHAnsi" w:hAnsiTheme="majorHAnsi"/>
          <w:b/>
          <w:i w:val="0"/>
          <w:sz w:val="32"/>
          <w:szCs w:val="32"/>
        </w:rPr>
        <w:t>REPÚBLICA DOMINICANA</w:t>
      </w:r>
    </w:p>
    <w:p w14:paraId="642FE478" w14:textId="77777777" w:rsidR="00CD12B4" w:rsidRPr="009D63AF" w:rsidRDefault="00CD12B4" w:rsidP="00CD12B4">
      <w:pPr>
        <w:autoSpaceDE w:val="0"/>
        <w:autoSpaceDN w:val="0"/>
        <w:jc w:val="center"/>
        <w:rPr>
          <w:rStyle w:val="nfasis"/>
          <w:rFonts w:asciiTheme="majorHAnsi" w:hAnsiTheme="majorHAnsi"/>
          <w:b/>
          <w:i w:val="0"/>
          <w:color w:val="0070C0"/>
          <w:sz w:val="28"/>
          <w:szCs w:val="28"/>
        </w:rPr>
      </w:pPr>
      <w:r w:rsidRPr="009D63AF">
        <w:rPr>
          <w:rStyle w:val="nfasis"/>
          <w:rFonts w:asciiTheme="majorHAnsi" w:hAnsiTheme="majorHAnsi"/>
          <w:b/>
          <w:i w:val="0"/>
          <w:color w:val="0070C0"/>
          <w:sz w:val="28"/>
          <w:szCs w:val="28"/>
        </w:rPr>
        <w:t xml:space="preserve">Centro Cardio-Neuro </w:t>
      </w:r>
      <w:r w:rsidR="009D63AF" w:rsidRPr="009D63AF">
        <w:rPr>
          <w:rStyle w:val="nfasis"/>
          <w:rFonts w:asciiTheme="majorHAnsi" w:hAnsiTheme="majorHAnsi"/>
          <w:b/>
          <w:i w:val="0"/>
          <w:color w:val="0070C0"/>
          <w:sz w:val="28"/>
          <w:szCs w:val="28"/>
        </w:rPr>
        <w:t>Oftalmológico</w:t>
      </w:r>
      <w:r w:rsidRPr="009D63AF">
        <w:rPr>
          <w:rStyle w:val="nfasis"/>
          <w:rFonts w:asciiTheme="majorHAnsi" w:hAnsiTheme="majorHAnsi"/>
          <w:b/>
          <w:i w:val="0"/>
          <w:color w:val="0070C0"/>
          <w:sz w:val="28"/>
          <w:szCs w:val="28"/>
        </w:rPr>
        <w:t xml:space="preserve"> y Trasplante</w:t>
      </w:r>
      <w:r w:rsidR="00952B18">
        <w:rPr>
          <w:rStyle w:val="nfasis"/>
          <w:rFonts w:asciiTheme="majorHAnsi" w:hAnsiTheme="majorHAnsi"/>
          <w:b/>
          <w:i w:val="0"/>
          <w:color w:val="0070C0"/>
          <w:sz w:val="28"/>
          <w:szCs w:val="28"/>
        </w:rPr>
        <w:t xml:space="preserve"> </w:t>
      </w:r>
      <w:r w:rsidRPr="009D63AF">
        <w:rPr>
          <w:rStyle w:val="nfasis"/>
          <w:rFonts w:asciiTheme="majorHAnsi" w:hAnsiTheme="majorHAnsi"/>
          <w:b/>
          <w:i w:val="0"/>
          <w:color w:val="0070C0"/>
          <w:sz w:val="28"/>
          <w:szCs w:val="28"/>
        </w:rPr>
        <w:t>CECANOT</w:t>
      </w:r>
    </w:p>
    <w:p w14:paraId="7734820A" w14:textId="3E243F13" w:rsidR="00C842F0" w:rsidRPr="00C842F0" w:rsidRDefault="00C842F0" w:rsidP="00C842F0">
      <w:pPr>
        <w:pStyle w:val="Encabezado"/>
        <w:jc w:val="center"/>
        <w:rPr>
          <w:rFonts w:ascii="Calibri" w:eastAsia="Calibri" w:hAnsi="Calibri" w:cs="Times New Roman"/>
          <w:b/>
          <w:color w:val="0070C0"/>
          <w:lang w:val="es-DO"/>
        </w:rPr>
      </w:pPr>
      <w:r w:rsidRPr="00C842F0">
        <w:rPr>
          <w:rFonts w:ascii="Calibri" w:eastAsia="Calibri" w:hAnsi="Calibri" w:cs="Times New Roman"/>
          <w:b/>
          <w:color w:val="0070C0"/>
          <w:sz w:val="28"/>
          <w:szCs w:val="28"/>
          <w:lang w:val="es-DO"/>
        </w:rPr>
        <w:t>“Año de la consolidación de la Seguridad Alimentaria”</w:t>
      </w:r>
    </w:p>
    <w:p w14:paraId="2F7CF835" w14:textId="77777777" w:rsidR="009D63AF" w:rsidRPr="009D63AF" w:rsidRDefault="009D63AF" w:rsidP="00633B45">
      <w:pPr>
        <w:autoSpaceDE w:val="0"/>
        <w:autoSpaceDN w:val="0"/>
        <w:jc w:val="center"/>
        <w:rPr>
          <w:rStyle w:val="nfasis"/>
          <w:rFonts w:asciiTheme="majorHAnsi" w:hAnsiTheme="majorHAnsi"/>
          <w:b/>
          <w:i w:val="0"/>
          <w:color w:val="0070C0"/>
          <w:sz w:val="28"/>
          <w:szCs w:val="28"/>
        </w:rPr>
      </w:pPr>
    </w:p>
    <w:p w14:paraId="684AC33F" w14:textId="77777777" w:rsidR="00CD12B4" w:rsidRPr="009D63AF" w:rsidRDefault="00CD12B4" w:rsidP="00CD12B4">
      <w:pPr>
        <w:tabs>
          <w:tab w:val="left" w:pos="1620"/>
          <w:tab w:val="left" w:pos="9072"/>
          <w:tab w:val="left" w:pos="9192"/>
        </w:tabs>
        <w:autoSpaceDE w:val="0"/>
        <w:autoSpaceDN w:val="0"/>
        <w:ind w:right="-22"/>
        <w:jc w:val="center"/>
        <w:rPr>
          <w:rStyle w:val="nfasis"/>
          <w:rFonts w:asciiTheme="majorHAnsi" w:hAnsiTheme="majorHAnsi"/>
          <w:b/>
          <w:i w:val="0"/>
          <w:sz w:val="28"/>
          <w:szCs w:val="28"/>
        </w:rPr>
      </w:pPr>
      <w:r w:rsidRPr="009D63AF">
        <w:rPr>
          <w:rStyle w:val="nfasis"/>
          <w:rFonts w:asciiTheme="majorHAnsi" w:hAnsiTheme="majorHAnsi"/>
          <w:b/>
          <w:i w:val="0"/>
          <w:sz w:val="28"/>
          <w:szCs w:val="28"/>
        </w:rPr>
        <w:t>PLIEGO DE CONDICIONES ESPECÍFICAS PARA</w:t>
      </w:r>
    </w:p>
    <w:p w14:paraId="1731385B" w14:textId="208A7089" w:rsidR="00CD12B4" w:rsidRPr="009D63AF" w:rsidRDefault="00CD12B4" w:rsidP="00CD12B4">
      <w:pPr>
        <w:autoSpaceDE w:val="0"/>
        <w:autoSpaceDN w:val="0"/>
        <w:ind w:right="6"/>
        <w:jc w:val="center"/>
        <w:rPr>
          <w:rStyle w:val="nfasis"/>
          <w:rFonts w:asciiTheme="majorHAnsi" w:hAnsiTheme="majorHAnsi"/>
          <w:b/>
          <w:i w:val="0"/>
          <w:sz w:val="28"/>
          <w:szCs w:val="28"/>
        </w:rPr>
      </w:pPr>
      <w:r w:rsidRPr="009D63AF">
        <w:rPr>
          <w:rStyle w:val="nfasis"/>
          <w:rFonts w:asciiTheme="majorHAnsi" w:hAnsiTheme="majorHAnsi"/>
          <w:b/>
          <w:i w:val="0"/>
          <w:sz w:val="28"/>
          <w:szCs w:val="28"/>
        </w:rPr>
        <w:t xml:space="preserve">COMPRA DE BIENES Y SERVICIOS PARA EL PROCESO DE </w:t>
      </w:r>
      <w:r w:rsidR="00386A60">
        <w:rPr>
          <w:rStyle w:val="nfasis"/>
          <w:rFonts w:asciiTheme="majorHAnsi" w:hAnsiTheme="majorHAnsi"/>
          <w:b/>
          <w:i w:val="0"/>
          <w:sz w:val="28"/>
          <w:szCs w:val="28"/>
        </w:rPr>
        <w:t>COMPRA POR EXCLUSIVIDAD</w:t>
      </w:r>
    </w:p>
    <w:p w14:paraId="564BC72F" w14:textId="7DB90524" w:rsidR="00CD12B4" w:rsidRPr="00952B18" w:rsidRDefault="003D581E" w:rsidP="00CD12B4">
      <w:pPr>
        <w:autoSpaceDE w:val="0"/>
        <w:autoSpaceDN w:val="0"/>
        <w:ind w:right="6"/>
        <w:jc w:val="center"/>
        <w:rPr>
          <w:rStyle w:val="nfasis"/>
          <w:rFonts w:asciiTheme="majorHAnsi" w:hAnsiTheme="majorHAnsi"/>
          <w:b/>
          <w:i w:val="0"/>
          <w:sz w:val="28"/>
          <w:szCs w:val="28"/>
        </w:rPr>
      </w:pPr>
      <w:r w:rsidRPr="00952B18">
        <w:rPr>
          <w:rStyle w:val="nfasis"/>
          <w:rFonts w:asciiTheme="majorHAnsi" w:hAnsiTheme="majorHAnsi"/>
          <w:b/>
          <w:i w:val="0"/>
          <w:sz w:val="28"/>
          <w:szCs w:val="28"/>
        </w:rPr>
        <w:t xml:space="preserve">No. </w:t>
      </w:r>
      <w:r w:rsidR="00A975D9" w:rsidRPr="00A975D9">
        <w:rPr>
          <w:rFonts w:asciiTheme="majorHAnsi" w:hAnsiTheme="majorHAnsi"/>
          <w:b/>
          <w:bCs/>
          <w:iCs/>
          <w:color w:val="0070C0"/>
          <w:sz w:val="28"/>
          <w:szCs w:val="28"/>
        </w:rPr>
        <w:t>CECANOT</w:t>
      </w:r>
      <w:r w:rsidR="00B61D4E">
        <w:rPr>
          <w:rFonts w:asciiTheme="majorHAnsi" w:hAnsiTheme="majorHAnsi"/>
          <w:b/>
          <w:bCs/>
          <w:iCs/>
          <w:color w:val="0070C0"/>
          <w:sz w:val="28"/>
          <w:szCs w:val="28"/>
        </w:rPr>
        <w:t>-CCC-PEEX-2020-0009</w:t>
      </w:r>
    </w:p>
    <w:p w14:paraId="14D0D179" w14:textId="124F3348" w:rsidR="00CD12B4" w:rsidRDefault="00952B18" w:rsidP="005F0FAF">
      <w:pPr>
        <w:autoSpaceDE w:val="0"/>
        <w:autoSpaceDN w:val="0"/>
        <w:jc w:val="center"/>
        <w:rPr>
          <w:rStyle w:val="nfasis"/>
          <w:rFonts w:asciiTheme="majorHAnsi" w:hAnsiTheme="majorHAnsi"/>
          <w:b/>
          <w:i w:val="0"/>
          <w:color w:val="0070C0"/>
          <w:sz w:val="24"/>
          <w:szCs w:val="24"/>
        </w:rPr>
      </w:pPr>
      <w:r w:rsidRPr="00952B18">
        <w:rPr>
          <w:rStyle w:val="nfasis"/>
          <w:rFonts w:asciiTheme="majorHAnsi" w:hAnsiTheme="majorHAnsi"/>
          <w:b/>
          <w:i w:val="0"/>
          <w:color w:val="0070C0"/>
          <w:sz w:val="24"/>
          <w:szCs w:val="24"/>
        </w:rPr>
        <w:t xml:space="preserve">Adquisición de </w:t>
      </w:r>
      <w:r w:rsidR="00D80744">
        <w:rPr>
          <w:rStyle w:val="nfasis"/>
          <w:rFonts w:asciiTheme="majorHAnsi" w:hAnsiTheme="majorHAnsi"/>
          <w:b/>
          <w:i w:val="0"/>
          <w:color w:val="0070C0"/>
          <w:sz w:val="24"/>
          <w:szCs w:val="24"/>
        </w:rPr>
        <w:t>Materiales de Hemodinamia.</w:t>
      </w:r>
    </w:p>
    <w:p w14:paraId="2A00BEFD" w14:textId="77777777" w:rsidR="00610F90" w:rsidRPr="00610F90" w:rsidRDefault="00610F90" w:rsidP="00610F90">
      <w:pPr>
        <w:autoSpaceDE w:val="0"/>
        <w:autoSpaceDN w:val="0"/>
        <w:jc w:val="center"/>
        <w:rPr>
          <w:rStyle w:val="nfasis"/>
          <w:rFonts w:asciiTheme="majorHAnsi" w:hAnsiTheme="majorHAnsi"/>
          <w:b/>
          <w:i w:val="0"/>
          <w:color w:val="0070C0"/>
          <w:sz w:val="24"/>
          <w:szCs w:val="24"/>
        </w:rPr>
      </w:pPr>
    </w:p>
    <w:p w14:paraId="79ABB3F1" w14:textId="77777777" w:rsidR="00CD12B4" w:rsidRPr="00952B18" w:rsidRDefault="00CD12B4" w:rsidP="00CD12B4">
      <w:pPr>
        <w:autoSpaceDE w:val="0"/>
        <w:autoSpaceDN w:val="0"/>
        <w:jc w:val="center"/>
        <w:rPr>
          <w:rStyle w:val="nfasis"/>
          <w:rFonts w:asciiTheme="majorHAnsi" w:hAnsiTheme="majorHAnsi"/>
          <w:i w:val="0"/>
          <w:sz w:val="24"/>
          <w:szCs w:val="24"/>
        </w:rPr>
      </w:pPr>
      <w:r w:rsidRPr="00952B18">
        <w:rPr>
          <w:rStyle w:val="nfasis"/>
          <w:rFonts w:asciiTheme="majorHAnsi" w:hAnsiTheme="majorHAnsi"/>
          <w:i w:val="0"/>
          <w:sz w:val="24"/>
          <w:szCs w:val="24"/>
        </w:rPr>
        <w:t>Santo Domingo, Distrito Nacional</w:t>
      </w:r>
    </w:p>
    <w:p w14:paraId="4B23220E" w14:textId="77777777" w:rsidR="00610F90" w:rsidRDefault="00CD12B4" w:rsidP="00610F90">
      <w:pPr>
        <w:jc w:val="center"/>
        <w:rPr>
          <w:rStyle w:val="nfasis"/>
          <w:rFonts w:asciiTheme="majorHAnsi" w:hAnsiTheme="majorHAnsi"/>
          <w:i w:val="0"/>
          <w:sz w:val="24"/>
          <w:szCs w:val="24"/>
        </w:rPr>
      </w:pPr>
      <w:r w:rsidRPr="00952B18">
        <w:rPr>
          <w:rStyle w:val="nfasis"/>
          <w:rFonts w:asciiTheme="majorHAnsi" w:hAnsiTheme="majorHAnsi"/>
          <w:i w:val="0"/>
          <w:sz w:val="24"/>
          <w:szCs w:val="24"/>
        </w:rPr>
        <w:t>República Dominicana</w:t>
      </w:r>
    </w:p>
    <w:p w14:paraId="1DDE5685" w14:textId="77777777" w:rsidR="00610F90" w:rsidRPr="00952B18" w:rsidRDefault="00610F90" w:rsidP="00610F90">
      <w:pPr>
        <w:jc w:val="center"/>
        <w:rPr>
          <w:rStyle w:val="nfasis"/>
          <w:rFonts w:asciiTheme="majorHAnsi" w:hAnsiTheme="majorHAnsi"/>
          <w:i w:val="0"/>
          <w:sz w:val="24"/>
          <w:szCs w:val="24"/>
        </w:rPr>
      </w:pPr>
    </w:p>
    <w:p w14:paraId="75A9E136" w14:textId="2E31B329" w:rsidR="00CD12B4" w:rsidRPr="00952B18" w:rsidRDefault="00386A60" w:rsidP="00CD12B4">
      <w:pPr>
        <w:autoSpaceDE w:val="0"/>
        <w:autoSpaceDN w:val="0"/>
        <w:jc w:val="center"/>
        <w:rPr>
          <w:rStyle w:val="nfasis"/>
          <w:rFonts w:asciiTheme="majorHAnsi" w:hAnsiTheme="majorHAnsi"/>
          <w:b/>
          <w:i w:val="0"/>
          <w:color w:val="0070C0"/>
          <w:sz w:val="24"/>
          <w:szCs w:val="24"/>
        </w:rPr>
      </w:pPr>
      <w:r>
        <w:rPr>
          <w:rStyle w:val="nfasis"/>
          <w:rFonts w:asciiTheme="majorHAnsi" w:hAnsiTheme="majorHAnsi"/>
          <w:b/>
          <w:i w:val="0"/>
          <w:color w:val="0070C0"/>
          <w:sz w:val="24"/>
          <w:szCs w:val="24"/>
        </w:rPr>
        <w:t>02</w:t>
      </w:r>
      <w:r w:rsidR="00C842F0">
        <w:rPr>
          <w:rStyle w:val="nfasis"/>
          <w:rFonts w:asciiTheme="majorHAnsi" w:hAnsiTheme="majorHAnsi"/>
          <w:b/>
          <w:i w:val="0"/>
          <w:color w:val="0070C0"/>
          <w:sz w:val="24"/>
          <w:szCs w:val="24"/>
        </w:rPr>
        <w:t xml:space="preserve"> de </w:t>
      </w:r>
      <w:r>
        <w:rPr>
          <w:rStyle w:val="nfasis"/>
          <w:rFonts w:asciiTheme="majorHAnsi" w:hAnsiTheme="majorHAnsi"/>
          <w:b/>
          <w:i w:val="0"/>
          <w:color w:val="0070C0"/>
          <w:sz w:val="24"/>
          <w:szCs w:val="24"/>
        </w:rPr>
        <w:t>Marzo</w:t>
      </w:r>
      <w:r w:rsidR="00C842F0">
        <w:rPr>
          <w:rStyle w:val="nfasis"/>
          <w:rFonts w:asciiTheme="majorHAnsi" w:hAnsiTheme="majorHAnsi"/>
          <w:b/>
          <w:i w:val="0"/>
          <w:color w:val="0070C0"/>
          <w:sz w:val="24"/>
          <w:szCs w:val="24"/>
        </w:rPr>
        <w:t xml:space="preserve"> 2020</w:t>
      </w:r>
    </w:p>
    <w:p w14:paraId="1131DDF7" w14:textId="1ED69A4F" w:rsidR="00633B45" w:rsidRDefault="00633B45" w:rsidP="00F13599">
      <w:pPr>
        <w:spacing w:after="0" w:line="240" w:lineRule="auto"/>
        <w:rPr>
          <w:rFonts w:asciiTheme="majorHAnsi" w:hAnsiTheme="majorHAnsi" w:cs="Arial"/>
          <w:sz w:val="24"/>
          <w:szCs w:val="24"/>
        </w:rPr>
      </w:pPr>
    </w:p>
    <w:p w14:paraId="29EA9CEC" w14:textId="2892C381" w:rsidR="005F0FAF" w:rsidRDefault="005F0FAF" w:rsidP="00F13599">
      <w:pPr>
        <w:spacing w:after="0" w:line="240" w:lineRule="auto"/>
        <w:rPr>
          <w:rFonts w:asciiTheme="majorHAnsi" w:hAnsiTheme="majorHAnsi" w:cs="Arial"/>
          <w:sz w:val="24"/>
          <w:szCs w:val="24"/>
        </w:rPr>
      </w:pPr>
    </w:p>
    <w:p w14:paraId="411CFE42" w14:textId="77777777" w:rsidR="00176186" w:rsidRPr="00A975D9" w:rsidRDefault="00176186" w:rsidP="00633B45">
      <w:pPr>
        <w:rPr>
          <w:rStyle w:val="nfasis"/>
          <w:rFonts w:ascii="Century Gothic" w:hAnsi="Century Gothic"/>
          <w:b/>
          <w:i w:val="0"/>
        </w:rPr>
      </w:pPr>
    </w:p>
    <w:p w14:paraId="1053064B" w14:textId="77777777" w:rsidR="00361598" w:rsidRPr="00A975D9" w:rsidRDefault="00D201BD" w:rsidP="009D63AF">
      <w:pPr>
        <w:pStyle w:val="Prrafodelista"/>
        <w:numPr>
          <w:ilvl w:val="0"/>
          <w:numId w:val="22"/>
        </w:numPr>
        <w:rPr>
          <w:rStyle w:val="nfasis"/>
          <w:rFonts w:ascii="Century Gothic" w:hAnsi="Century Gothic"/>
          <w:b/>
          <w:i w:val="0"/>
        </w:rPr>
      </w:pPr>
      <w:r w:rsidRPr="00A975D9">
        <w:rPr>
          <w:rStyle w:val="nfasis"/>
          <w:rFonts w:ascii="Century Gothic" w:hAnsi="Century Gothic"/>
          <w:b/>
          <w:i w:val="0"/>
        </w:rPr>
        <w:lastRenderedPageBreak/>
        <w:t>Objeto del Requerimiento.</w:t>
      </w:r>
    </w:p>
    <w:p w14:paraId="4D0FE90E" w14:textId="036662E8" w:rsidR="00403AC1" w:rsidRPr="009D63AF" w:rsidRDefault="00B6721A" w:rsidP="00633B45">
      <w:pPr>
        <w:rPr>
          <w:rStyle w:val="nfasis"/>
          <w:rFonts w:ascii="Century Gothic" w:hAnsi="Century Gothic"/>
          <w:i w:val="0"/>
        </w:rPr>
      </w:pPr>
      <w:r w:rsidRPr="009D63AF">
        <w:rPr>
          <w:rStyle w:val="nfasis"/>
          <w:rFonts w:ascii="Century Gothic" w:hAnsi="Century Gothic"/>
          <w:i w:val="0"/>
        </w:rPr>
        <w:t xml:space="preserve">          </w:t>
      </w:r>
      <w:r w:rsidR="00D201BD" w:rsidRPr="009D63AF">
        <w:rPr>
          <w:rStyle w:val="nfasis"/>
          <w:rFonts w:ascii="Century Gothic" w:hAnsi="Century Gothic"/>
          <w:i w:val="0"/>
        </w:rPr>
        <w:t>Este documento responde a las Especificaciones técnicas para participar en el Procedimiento de Com</w:t>
      </w:r>
      <w:r w:rsidR="0025540A">
        <w:rPr>
          <w:rStyle w:val="nfasis"/>
          <w:rFonts w:ascii="Century Gothic" w:hAnsi="Century Gothic"/>
          <w:i w:val="0"/>
        </w:rPr>
        <w:t>pra por exclusividad</w:t>
      </w:r>
      <w:r w:rsidR="00D201BD" w:rsidRPr="009D63AF">
        <w:rPr>
          <w:rStyle w:val="nfasis"/>
          <w:rFonts w:ascii="Century Gothic" w:hAnsi="Century Gothic"/>
          <w:i w:val="0"/>
        </w:rPr>
        <w:t xml:space="preserve">, con Referencia </w:t>
      </w:r>
      <w:r w:rsidRPr="009D63AF">
        <w:rPr>
          <w:rStyle w:val="nfasis"/>
          <w:rFonts w:ascii="Century Gothic" w:hAnsi="Century Gothic"/>
          <w:i w:val="0"/>
        </w:rPr>
        <w:t>No.</w:t>
      </w:r>
      <w:r w:rsidRPr="00B61D4E">
        <w:rPr>
          <w:rStyle w:val="nfasis"/>
          <w:rFonts w:ascii="Century Gothic" w:hAnsi="Century Gothic"/>
          <w:i w:val="0"/>
          <w:sz w:val="20"/>
          <w:szCs w:val="20"/>
        </w:rPr>
        <w:t xml:space="preserve"> </w:t>
      </w:r>
      <w:r w:rsidR="00B61D4E" w:rsidRPr="00B61D4E">
        <w:rPr>
          <w:rFonts w:asciiTheme="majorHAnsi" w:hAnsiTheme="majorHAnsi"/>
          <w:b/>
          <w:bCs/>
          <w:iCs/>
          <w:color w:val="0070C0"/>
          <w:sz w:val="24"/>
          <w:szCs w:val="24"/>
        </w:rPr>
        <w:t>CECANOT-CCC-PEEX-2020-0009</w:t>
      </w:r>
      <w:r w:rsidR="00B61D4E">
        <w:rPr>
          <w:rFonts w:asciiTheme="majorHAnsi" w:hAnsiTheme="majorHAnsi"/>
          <w:b/>
          <w:bCs/>
          <w:iCs/>
          <w:color w:val="0070C0"/>
          <w:sz w:val="24"/>
          <w:szCs w:val="24"/>
        </w:rPr>
        <w:t xml:space="preserve"> </w:t>
      </w:r>
      <w:r w:rsidR="00633B45" w:rsidRPr="00B61D4E">
        <w:rPr>
          <w:rStyle w:val="nfasis"/>
          <w:rFonts w:ascii="Century Gothic" w:hAnsi="Century Gothic"/>
          <w:i w:val="0"/>
          <w:sz w:val="20"/>
          <w:szCs w:val="20"/>
        </w:rPr>
        <w:t>a</w:t>
      </w:r>
      <w:r w:rsidR="00D201BD" w:rsidRPr="00B61D4E">
        <w:rPr>
          <w:rStyle w:val="nfasis"/>
          <w:rFonts w:ascii="Century Gothic" w:hAnsi="Century Gothic"/>
          <w:i w:val="0"/>
          <w:sz w:val="20"/>
          <w:szCs w:val="20"/>
        </w:rPr>
        <w:t xml:space="preserve"> </w:t>
      </w:r>
      <w:r w:rsidR="00D201BD" w:rsidRPr="009D63AF">
        <w:rPr>
          <w:rStyle w:val="nfasis"/>
          <w:rFonts w:ascii="Century Gothic" w:hAnsi="Century Gothic"/>
          <w:i w:val="0"/>
        </w:rPr>
        <w:t xml:space="preserve">los fines de presentar su mejor Oferta para la </w:t>
      </w:r>
      <w:r w:rsidR="003D581E" w:rsidRPr="009D63AF">
        <w:rPr>
          <w:rStyle w:val="nfasis"/>
          <w:rFonts w:ascii="Century Gothic" w:hAnsi="Century Gothic"/>
          <w:i w:val="0"/>
        </w:rPr>
        <w:t>Compra de</w:t>
      </w:r>
      <w:r w:rsidR="00D80744">
        <w:rPr>
          <w:rStyle w:val="nfasis"/>
          <w:rFonts w:ascii="Century Gothic" w:hAnsi="Century Gothic"/>
          <w:i w:val="0"/>
        </w:rPr>
        <w:t xml:space="preserve"> Materiales para Hemodinamia</w:t>
      </w:r>
      <w:r w:rsidR="00093BF7" w:rsidRPr="009D63AF">
        <w:rPr>
          <w:rStyle w:val="nfasis"/>
          <w:rFonts w:ascii="Century Gothic" w:hAnsi="Century Gothic"/>
          <w:i w:val="0"/>
        </w:rPr>
        <w:t>.</w:t>
      </w:r>
      <w:r w:rsidRPr="009D63AF">
        <w:rPr>
          <w:rStyle w:val="nfasis"/>
          <w:rFonts w:ascii="Century Gothic" w:hAnsi="Century Gothic"/>
          <w:i w:val="0"/>
        </w:rPr>
        <w:t xml:space="preserve"> </w:t>
      </w:r>
    </w:p>
    <w:p w14:paraId="15D67F5E" w14:textId="77777777" w:rsidR="00361598" w:rsidRPr="009D63AF" w:rsidRDefault="00361598" w:rsidP="009D63AF">
      <w:pPr>
        <w:ind w:firstLine="720"/>
        <w:rPr>
          <w:rStyle w:val="nfasis"/>
          <w:rFonts w:ascii="Century Gothic" w:hAnsi="Century Gothic"/>
          <w:b/>
          <w:i w:val="0"/>
        </w:rPr>
      </w:pPr>
      <w:r w:rsidRPr="009D63AF">
        <w:rPr>
          <w:rStyle w:val="nfasis"/>
          <w:rFonts w:ascii="Century Gothic" w:hAnsi="Century Gothic"/>
          <w:b/>
          <w:i w:val="0"/>
        </w:rPr>
        <w:t xml:space="preserve"> Idioma</w:t>
      </w:r>
    </w:p>
    <w:p w14:paraId="60E0ED5F" w14:textId="77777777" w:rsidR="00633B45" w:rsidRPr="009D63AF" w:rsidRDefault="00361598" w:rsidP="00D80744">
      <w:pPr>
        <w:jc w:val="both"/>
        <w:rPr>
          <w:rFonts w:ascii="Century Gothic" w:hAnsi="Century Gothic"/>
          <w:iCs/>
        </w:rPr>
      </w:pPr>
      <w:r w:rsidRPr="009D63AF">
        <w:rPr>
          <w:rStyle w:val="nfasis"/>
          <w:rFonts w:ascii="Century Gothic" w:hAnsi="Century Gothic"/>
          <w:i w:val="0"/>
        </w:rPr>
        <w:t xml:space="preserve">El idioma oficial de la presente Comparación de Precios es el español, por tanto, toda la correspondencia y documentos generados durante el procedimiento que </w:t>
      </w:r>
      <w:r w:rsidR="00633B45" w:rsidRPr="009D63AF">
        <w:rPr>
          <w:rStyle w:val="nfasis"/>
          <w:rFonts w:ascii="Century Gothic" w:hAnsi="Century Gothic"/>
          <w:i w:val="0"/>
        </w:rPr>
        <w:t>intercambien el</w:t>
      </w:r>
      <w:r w:rsidRPr="009D63AF">
        <w:rPr>
          <w:rStyle w:val="nfasis"/>
          <w:rFonts w:ascii="Century Gothic" w:hAnsi="Century Gothic"/>
          <w:i w:val="0"/>
        </w:rPr>
        <w:t xml:space="preserve"> Oferente/Proponente y el Comité de Compras y Contrataciones, deberán ser presentados en el referido idioma, y de encontrarse en idioma distinto, deberán contar con la traducción al español realizada por un intérprete judicial, debidamente autorizado.</w:t>
      </w:r>
    </w:p>
    <w:p w14:paraId="76CA5414" w14:textId="77777777" w:rsidR="00AC5D29" w:rsidRDefault="00361598" w:rsidP="00AC5D29">
      <w:pPr>
        <w:pStyle w:val="Prrafodelista"/>
        <w:numPr>
          <w:ilvl w:val="0"/>
          <w:numId w:val="22"/>
        </w:numPr>
        <w:jc w:val="both"/>
        <w:rPr>
          <w:rFonts w:ascii="Century Gothic" w:hAnsi="Century Gothic" w:cs="Arial"/>
        </w:rPr>
      </w:pPr>
      <w:r w:rsidRPr="00A975D9">
        <w:rPr>
          <w:rFonts w:ascii="Century Gothic" w:hAnsi="Century Gothic" w:cs="Arial"/>
          <w:b/>
          <w:sz w:val="24"/>
          <w:szCs w:val="24"/>
        </w:rPr>
        <w:t xml:space="preserve"> </w:t>
      </w:r>
      <w:r w:rsidRPr="00A975D9">
        <w:rPr>
          <w:rStyle w:val="nfasis"/>
          <w:rFonts w:ascii="Century Gothic" w:hAnsi="Century Gothic"/>
          <w:b/>
          <w:i w:val="0"/>
        </w:rPr>
        <w:t>E</w:t>
      </w:r>
      <w:r w:rsidR="009D63AF" w:rsidRPr="00A975D9">
        <w:rPr>
          <w:rStyle w:val="nfasis"/>
          <w:rFonts w:ascii="Century Gothic" w:hAnsi="Century Gothic"/>
          <w:b/>
          <w:i w:val="0"/>
        </w:rPr>
        <w:t xml:space="preserve">specificaciones técnicas para la compra de </w:t>
      </w:r>
      <w:r w:rsidR="006D19C1" w:rsidRPr="00A975D9">
        <w:rPr>
          <w:rStyle w:val="nfasis"/>
          <w:rFonts w:ascii="Century Gothic" w:hAnsi="Century Gothic"/>
          <w:b/>
          <w:i w:val="0"/>
        </w:rPr>
        <w:t xml:space="preserve">productos medicinales para uso </w:t>
      </w:r>
      <w:r w:rsidR="00AC5D29" w:rsidRPr="00A975D9">
        <w:rPr>
          <w:rStyle w:val="nfasis"/>
          <w:rFonts w:ascii="Century Gothic" w:hAnsi="Century Gothic"/>
          <w:b/>
          <w:i w:val="0"/>
        </w:rPr>
        <w:t>humano.</w:t>
      </w:r>
      <w:r w:rsidR="00AC5D29" w:rsidRPr="00610F90">
        <w:rPr>
          <w:rFonts w:ascii="Century Gothic" w:hAnsi="Century Gothic" w:cs="Arial"/>
        </w:rPr>
        <w:t xml:space="preserve"> </w:t>
      </w:r>
    </w:p>
    <w:p w14:paraId="1E77DD7D" w14:textId="77777777" w:rsidR="00AC5D29" w:rsidRDefault="00AC5D29" w:rsidP="00AC5D29">
      <w:pPr>
        <w:pStyle w:val="Prrafodelista"/>
        <w:jc w:val="both"/>
        <w:rPr>
          <w:rFonts w:ascii="Century Gothic" w:hAnsi="Century Gothic" w:cs="Arial"/>
        </w:rPr>
      </w:pPr>
    </w:p>
    <w:p w14:paraId="6CD47567" w14:textId="16B1DE2B" w:rsidR="00AC5D29" w:rsidRPr="00AC5D29" w:rsidRDefault="00AC5D29" w:rsidP="00AC5D29">
      <w:pPr>
        <w:pStyle w:val="Prrafodelista"/>
        <w:jc w:val="center"/>
        <w:rPr>
          <w:rFonts w:ascii="Century Gothic" w:hAnsi="Century Gothic" w:cs="Arial"/>
          <w:b/>
          <w:bCs/>
        </w:rPr>
      </w:pPr>
      <w:r w:rsidRPr="00AC5D29">
        <w:rPr>
          <w:rFonts w:ascii="Century Gothic" w:hAnsi="Century Gothic" w:cs="Arial"/>
          <w:b/>
          <w:bCs/>
        </w:rPr>
        <w:t>ANEXAS.</w:t>
      </w:r>
    </w:p>
    <w:p w14:paraId="4277B44A" w14:textId="77777777" w:rsidR="00AC5D29" w:rsidRDefault="00AC5D29" w:rsidP="00AC5D29">
      <w:pPr>
        <w:pStyle w:val="Prrafodelista"/>
        <w:jc w:val="both"/>
        <w:rPr>
          <w:rFonts w:ascii="Century Gothic" w:hAnsi="Century Gothic" w:cs="Arial"/>
        </w:rPr>
      </w:pPr>
    </w:p>
    <w:p w14:paraId="61D328D1" w14:textId="2DA8DECA" w:rsidR="006D19C1" w:rsidRPr="00AC5D29" w:rsidRDefault="00AC5D29" w:rsidP="00AC5D29">
      <w:pPr>
        <w:jc w:val="both"/>
        <w:rPr>
          <w:rFonts w:ascii="Century Gothic" w:hAnsi="Century Gothic" w:cs="Arial"/>
        </w:rPr>
      </w:pPr>
      <w:r w:rsidRPr="00AC5D29">
        <w:rPr>
          <w:rFonts w:ascii="Century Gothic" w:hAnsi="Century Gothic" w:cs="Arial"/>
        </w:rPr>
        <w:t>Obligatoriamente</w:t>
      </w:r>
      <w:r w:rsidR="00176186" w:rsidRPr="00AC5D29">
        <w:rPr>
          <w:rFonts w:ascii="Century Gothic" w:hAnsi="Century Gothic" w:cs="Arial"/>
        </w:rPr>
        <w:t xml:space="preserve"> deben cumplir con lo solicitado, las presentaciones de empaques, calidad</w:t>
      </w:r>
      <w:r w:rsidR="006D19C1" w:rsidRPr="00AC5D29">
        <w:rPr>
          <w:rFonts w:ascii="Century Gothic" w:hAnsi="Century Gothic" w:cs="Arial"/>
        </w:rPr>
        <w:t>, muestra</w:t>
      </w:r>
      <w:r w:rsidR="00176186" w:rsidRPr="00AC5D29">
        <w:rPr>
          <w:rFonts w:ascii="Century Gothic" w:hAnsi="Century Gothic" w:cs="Arial"/>
        </w:rPr>
        <w:t xml:space="preserve"> y entrega.</w:t>
      </w:r>
    </w:p>
    <w:p w14:paraId="7CD1D1E2" w14:textId="77777777" w:rsidR="006D19C1" w:rsidRPr="00610F90" w:rsidRDefault="006D19C1" w:rsidP="006D19C1">
      <w:pPr>
        <w:spacing w:after="0"/>
        <w:jc w:val="both"/>
        <w:rPr>
          <w:rFonts w:ascii="Century Gothic" w:hAnsi="Century Gothic" w:cs="Arial"/>
          <w:b/>
          <w:lang w:val="es-ES" w:eastAsia="es-ES"/>
        </w:rPr>
      </w:pPr>
    </w:p>
    <w:p w14:paraId="186DC3E4" w14:textId="77777777" w:rsidR="00176186" w:rsidRPr="00610F90" w:rsidRDefault="00176186" w:rsidP="006D19C1">
      <w:pPr>
        <w:spacing w:after="0"/>
        <w:ind w:firstLine="720"/>
        <w:jc w:val="both"/>
        <w:rPr>
          <w:rFonts w:ascii="Century Gothic" w:hAnsi="Century Gothic" w:cs="Arial"/>
        </w:rPr>
      </w:pPr>
      <w:r w:rsidRPr="00610F90">
        <w:rPr>
          <w:rFonts w:ascii="Century Gothic" w:hAnsi="Century Gothic" w:cs="Arial"/>
          <w:b/>
          <w:lang w:val="es-ES" w:eastAsia="es-ES"/>
        </w:rPr>
        <w:t xml:space="preserve">Forma de Pago </w:t>
      </w:r>
    </w:p>
    <w:p w14:paraId="4600ADD0" w14:textId="77777777" w:rsidR="00361598" w:rsidRPr="00610F90" w:rsidRDefault="00176186" w:rsidP="006D19C1">
      <w:pPr>
        <w:rPr>
          <w:rFonts w:ascii="Century Gothic" w:hAnsi="Century Gothic" w:cs="Arial"/>
          <w:lang w:val="es-ES" w:eastAsia="es-ES"/>
        </w:rPr>
      </w:pPr>
      <w:r w:rsidRPr="00610F90">
        <w:rPr>
          <w:rFonts w:ascii="Century Gothic" w:hAnsi="Century Gothic" w:cs="Arial"/>
          <w:b/>
          <w:lang w:val="es-ES" w:eastAsia="es-ES"/>
        </w:rPr>
        <w:t xml:space="preserve">    </w:t>
      </w:r>
      <w:r w:rsidR="006D19C1" w:rsidRPr="00610F90">
        <w:rPr>
          <w:rFonts w:ascii="Century Gothic" w:hAnsi="Century Gothic" w:cs="Arial"/>
          <w:b/>
          <w:lang w:val="es-ES" w:eastAsia="es-ES"/>
        </w:rPr>
        <w:tab/>
      </w:r>
      <w:r w:rsidRPr="00610F90">
        <w:rPr>
          <w:rFonts w:ascii="Century Gothic" w:hAnsi="Century Gothic" w:cs="Arial"/>
          <w:lang w:val="es-ES" w:eastAsia="es-ES"/>
        </w:rPr>
        <w:t>Crédito</w:t>
      </w:r>
      <w:r w:rsidR="00A975D9">
        <w:rPr>
          <w:rFonts w:ascii="Century Gothic" w:hAnsi="Century Gothic" w:cs="Arial"/>
          <w:lang w:val="es-ES" w:eastAsia="es-ES"/>
        </w:rPr>
        <w:t xml:space="preserve"> </w:t>
      </w:r>
    </w:p>
    <w:p w14:paraId="2318CFF1" w14:textId="77777777" w:rsidR="00361598"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Procedimiento de Selección.</w:t>
      </w:r>
    </w:p>
    <w:p w14:paraId="09EE200E" w14:textId="40A4CC25" w:rsidR="00563866" w:rsidRDefault="00176186" w:rsidP="00176186">
      <w:pPr>
        <w:jc w:val="both"/>
        <w:rPr>
          <w:rFonts w:ascii="Century Gothic" w:hAnsi="Century Gothic" w:cs="Arial"/>
          <w:lang w:val="es-ES"/>
        </w:rPr>
      </w:pPr>
      <w:r w:rsidRPr="00610F90">
        <w:rPr>
          <w:rFonts w:ascii="Century Gothic" w:hAnsi="Century Gothic" w:cs="Arial"/>
          <w:lang w:val="es-ES"/>
        </w:rPr>
        <w:t xml:space="preserve">  La presente contratación se </w:t>
      </w:r>
      <w:r w:rsidR="006D19C1" w:rsidRPr="00610F90">
        <w:rPr>
          <w:rFonts w:ascii="Century Gothic" w:hAnsi="Century Gothic" w:cs="Arial"/>
          <w:lang w:val="es-ES"/>
        </w:rPr>
        <w:t>realizará</w:t>
      </w:r>
      <w:r w:rsidRPr="00610F90">
        <w:rPr>
          <w:rFonts w:ascii="Century Gothic" w:hAnsi="Century Gothic" w:cs="Arial"/>
          <w:lang w:val="es-ES"/>
        </w:rPr>
        <w:t xml:space="preserve"> por </w:t>
      </w:r>
      <w:r w:rsidR="00386A60">
        <w:rPr>
          <w:rFonts w:ascii="Century Gothic" w:hAnsi="Century Gothic" w:cs="Arial"/>
          <w:lang w:val="es-ES"/>
        </w:rPr>
        <w:t>Compra por exclusividad</w:t>
      </w:r>
      <w:r w:rsidRPr="00610F90">
        <w:rPr>
          <w:rFonts w:ascii="Century Gothic" w:hAnsi="Century Gothic" w:cs="Arial"/>
          <w:lang w:val="es-ES"/>
        </w:rPr>
        <w:t xml:space="preserve"> en etapa única.</w:t>
      </w:r>
    </w:p>
    <w:p w14:paraId="0D388DF2" w14:textId="4DAA42F9" w:rsidR="00AC5D29" w:rsidRDefault="00AC5D29" w:rsidP="00176186">
      <w:pPr>
        <w:jc w:val="both"/>
        <w:rPr>
          <w:rFonts w:ascii="Century Gothic" w:hAnsi="Century Gothic" w:cs="Arial"/>
          <w:lang w:val="es-ES"/>
        </w:rPr>
      </w:pPr>
    </w:p>
    <w:p w14:paraId="17D81DEE" w14:textId="2353FA0A" w:rsidR="00AC5D29" w:rsidRDefault="00AC5D29" w:rsidP="00176186">
      <w:pPr>
        <w:jc w:val="both"/>
        <w:rPr>
          <w:rFonts w:ascii="Century Gothic" w:hAnsi="Century Gothic" w:cs="Arial"/>
          <w:lang w:val="es-ES"/>
        </w:rPr>
      </w:pPr>
    </w:p>
    <w:p w14:paraId="67AC2686" w14:textId="77777777" w:rsidR="00BC10BC" w:rsidRPr="00610F90" w:rsidRDefault="00BC10BC" w:rsidP="00176186">
      <w:pPr>
        <w:jc w:val="both"/>
        <w:rPr>
          <w:rFonts w:ascii="Century Gothic" w:hAnsi="Century Gothic" w:cs="Arial"/>
          <w:lang w:val="es-ES"/>
        </w:rPr>
      </w:pPr>
    </w:p>
    <w:p w14:paraId="0F5061DA" w14:textId="77777777" w:rsidR="00176186"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Responsable del procedimiento.</w:t>
      </w:r>
    </w:p>
    <w:p w14:paraId="1891D355" w14:textId="4A10AA94" w:rsidR="00AC5D29" w:rsidRPr="00610F90" w:rsidRDefault="00176186" w:rsidP="006D19C1">
      <w:pPr>
        <w:jc w:val="both"/>
        <w:rPr>
          <w:rFonts w:ascii="Century Gothic" w:hAnsi="Century Gothic" w:cs="Arial"/>
          <w:lang w:val="es-ES"/>
        </w:rPr>
      </w:pPr>
      <w:r w:rsidRPr="00610F90">
        <w:rPr>
          <w:rFonts w:ascii="Century Gothic" w:hAnsi="Century Gothic" w:cs="Arial"/>
          <w:lang w:val="es-ES"/>
        </w:rPr>
        <w:t xml:space="preserve"> El responsable de este procedimiento es el Comité de Compras y Contrataciones, la unidad de compras del CECANOT fungirá como la unidad operativa de compras.</w:t>
      </w:r>
    </w:p>
    <w:p w14:paraId="723AF392" w14:textId="77777777" w:rsidR="00361598" w:rsidRPr="00A975D9" w:rsidRDefault="006D19C1" w:rsidP="006D19C1">
      <w:pPr>
        <w:pStyle w:val="Prrafodelista"/>
        <w:numPr>
          <w:ilvl w:val="0"/>
          <w:numId w:val="22"/>
        </w:numPr>
        <w:autoSpaceDE w:val="0"/>
        <w:autoSpaceDN w:val="0"/>
        <w:adjustRightInd w:val="0"/>
        <w:jc w:val="both"/>
        <w:rPr>
          <w:rFonts w:ascii="Century Gothic" w:hAnsi="Century Gothic" w:cs="Arial"/>
          <w:b/>
          <w:lang w:val="es-ES"/>
        </w:rPr>
      </w:pPr>
      <w:r w:rsidRPr="00A975D9">
        <w:rPr>
          <w:rFonts w:ascii="Century Gothic" w:hAnsi="Century Gothic" w:cs="Arial"/>
          <w:b/>
          <w:lang w:val="es-ES"/>
        </w:rPr>
        <w:t>Capacidad para ofertar.</w:t>
      </w:r>
    </w:p>
    <w:p w14:paraId="5A9F0D6A" w14:textId="77777777" w:rsidR="00361598" w:rsidRPr="00610F90" w:rsidRDefault="006D19C1" w:rsidP="009006C5">
      <w:pPr>
        <w:pStyle w:val="Ttulo3"/>
      </w:pPr>
      <w:r w:rsidRPr="00610F90">
        <w:t xml:space="preserve"> </w:t>
      </w:r>
      <w:r w:rsidR="00361598" w:rsidRPr="00610F90">
        <w:t>De los Oferentes/Proponentes Hábiles e Inhábiles</w:t>
      </w:r>
      <w:r w:rsidRPr="00610F90">
        <w:t>.</w:t>
      </w:r>
    </w:p>
    <w:p w14:paraId="22D29292" w14:textId="77777777" w:rsidR="00610F90" w:rsidRPr="009006C5" w:rsidRDefault="00361598" w:rsidP="006D19C1">
      <w:pPr>
        <w:autoSpaceDE w:val="0"/>
        <w:autoSpaceDN w:val="0"/>
        <w:adjustRightInd w:val="0"/>
        <w:rPr>
          <w:rFonts w:ascii="Century Gothic" w:eastAsia="SimSun" w:hAnsi="Century Gothic" w:cs="Arial"/>
        </w:rPr>
      </w:pPr>
      <w:r w:rsidRPr="00610F90">
        <w:rPr>
          <w:rFonts w:ascii="Century Gothic" w:eastAsia="SimSun" w:hAnsi="Century Gothic" w:cs="Arial"/>
        </w:rPr>
        <w:t xml:space="preserve">Toda persona natural o jurídica, nacional o extranjera que haya adquirido las </w:t>
      </w:r>
      <w:r w:rsidRPr="00610F90">
        <w:rPr>
          <w:rFonts w:ascii="Century Gothic" w:eastAsia="SimSun" w:hAnsi="Century Gothic" w:cs="Arial"/>
          <w:b/>
        </w:rPr>
        <w:t>fichas técnicas</w:t>
      </w:r>
      <w:r w:rsidRPr="00610F90">
        <w:rPr>
          <w:rFonts w:ascii="Century Gothic" w:eastAsia="SimSun" w:hAnsi="Century Gothic" w:cs="Arial"/>
        </w:rPr>
        <w:t>, tendrá derecho a participar en la presente Licitación Restringida, siempre y cuando reúna las condiciones exigidas y no se encuentre afectada por el régimen de prohibiciones establecido en la ley 340-06</w:t>
      </w:r>
    </w:p>
    <w:p w14:paraId="5761B61C" w14:textId="3A8EF4FF" w:rsidR="009006C5" w:rsidRPr="00610F90" w:rsidRDefault="00361598" w:rsidP="00474602">
      <w:pPr>
        <w:autoSpaceDE w:val="0"/>
        <w:autoSpaceDN w:val="0"/>
        <w:adjustRightInd w:val="0"/>
        <w:ind w:left="360"/>
        <w:jc w:val="both"/>
        <w:rPr>
          <w:rFonts w:ascii="Century Gothic" w:hAnsi="Century Gothic" w:cs="Arial"/>
          <w:lang w:val="es-ES"/>
        </w:rPr>
      </w:pPr>
      <w:r w:rsidRPr="00610F90">
        <w:rPr>
          <w:rFonts w:ascii="Century Gothic" w:hAnsi="Century Gothic" w:cs="Arial"/>
          <w:lang w:val="es-ES"/>
        </w:rPr>
        <w:t>Además, de conformidad a lo establecido en el artículo No. 1, del registro 490-07, de aplicación para la Ley 340-06, se requieren las siguientes condiciones para participar en dicha licitación:</w:t>
      </w:r>
    </w:p>
    <w:p w14:paraId="5A943D6B"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 xml:space="preserve">Para personas jurídicas </w:t>
      </w:r>
    </w:p>
    <w:p w14:paraId="04051C46" w14:textId="77777777" w:rsidR="00361598" w:rsidRPr="00610F90" w:rsidRDefault="00361598" w:rsidP="00361598">
      <w:pPr>
        <w:numPr>
          <w:ilvl w:val="0"/>
          <w:numId w:val="4"/>
        </w:numPr>
        <w:tabs>
          <w:tab w:val="left" w:pos="0"/>
        </w:tabs>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531A5A35"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 xml:space="preserve">Copia del Registro Nacional del Contribuyente. (RNC). </w:t>
      </w:r>
    </w:p>
    <w:p w14:paraId="3503869C"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Copia del Certificado de Registro Mercantil actualiza</w:t>
      </w:r>
      <w:r w:rsidRPr="00610F90">
        <w:rPr>
          <w:rFonts w:ascii="Century Gothic" w:hAnsi="Century Gothic" w:cs="Arial"/>
          <w:color w:val="000000"/>
          <w:sz w:val="22"/>
          <w:szCs w:val="22"/>
          <w:lang w:val="es-ES"/>
        </w:rPr>
        <w:softHyphen/>
        <w:t xml:space="preserve">do. </w:t>
      </w:r>
    </w:p>
    <w:p w14:paraId="634FE2F7"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Copia de los Estatutos Sociales, debidamente registra</w:t>
      </w:r>
      <w:r w:rsidRPr="00610F90">
        <w:rPr>
          <w:rFonts w:ascii="Century Gothic" w:hAnsi="Century Gothic" w:cs="Arial"/>
          <w:color w:val="000000"/>
          <w:lang w:val="es-ES"/>
        </w:rPr>
        <w:softHyphen/>
        <w:t>dos</w:t>
      </w:r>
    </w:p>
    <w:p w14:paraId="0AC304D6"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Lista de Presencia y Acta de la última Asamblea General Ordinaria Anual, por la cual se nombre el actual Consejo de Administración, debidamente registrados, certificados.</w:t>
      </w:r>
    </w:p>
    <w:p w14:paraId="769D36D1" w14:textId="77777777" w:rsidR="006D19C1" w:rsidRPr="00610F90" w:rsidRDefault="00361598" w:rsidP="006D19C1">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 xml:space="preserve">Certificado de registro sanitario. </w:t>
      </w:r>
    </w:p>
    <w:p w14:paraId="084CEF28" w14:textId="77777777" w:rsidR="00361598" w:rsidRPr="00610F90" w:rsidRDefault="00361598" w:rsidP="00361598">
      <w:pPr>
        <w:autoSpaceDE w:val="0"/>
        <w:autoSpaceDN w:val="0"/>
        <w:adjustRightInd w:val="0"/>
        <w:spacing w:after="0" w:line="240" w:lineRule="auto"/>
        <w:ind w:left="480"/>
        <w:jc w:val="both"/>
        <w:rPr>
          <w:rFonts w:ascii="Century Gothic" w:hAnsi="Century Gothic" w:cs="Arial"/>
          <w:lang w:val="es-ES"/>
        </w:rPr>
      </w:pPr>
    </w:p>
    <w:p w14:paraId="0A7F957F"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Para personas físicas</w:t>
      </w:r>
    </w:p>
    <w:p w14:paraId="5B96D2F2"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44277564"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lang w:val="es-ES"/>
        </w:rPr>
        <w:t>Copia de la Cédula de Identidad y Electoral del solici</w:t>
      </w:r>
      <w:r w:rsidRPr="00610F90">
        <w:rPr>
          <w:rFonts w:ascii="Century Gothic" w:hAnsi="Century Gothic" w:cs="Arial"/>
          <w:lang w:val="es-ES"/>
        </w:rPr>
        <w:softHyphen/>
        <w:t xml:space="preserve">tante. </w:t>
      </w:r>
    </w:p>
    <w:p w14:paraId="38CF5140"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Original de la certificación emitida por la Dirección General de Impuestos Internos donde se establezca que se encuentra al día en el pago de sus obligaciones fiscales.</w:t>
      </w:r>
    </w:p>
    <w:p w14:paraId="5C550F46" w14:textId="207EF0C6" w:rsidR="00361598" w:rsidRPr="00DF5138"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Certificado de registro sanitario.</w:t>
      </w:r>
    </w:p>
    <w:p w14:paraId="4637C76C" w14:textId="77777777" w:rsidR="00361598" w:rsidRPr="00A975D9" w:rsidRDefault="00361598" w:rsidP="009006C5">
      <w:pPr>
        <w:pStyle w:val="Ttulo3"/>
        <w:numPr>
          <w:ilvl w:val="0"/>
          <w:numId w:val="22"/>
        </w:numPr>
      </w:pPr>
      <w:r w:rsidRPr="00A975D9">
        <w:lastRenderedPageBreak/>
        <w:t xml:space="preserve">GARANTÍAS </w:t>
      </w:r>
    </w:p>
    <w:p w14:paraId="64EA4FA7"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importes correspondientes a las garantías deberán hacerse en la misma moneda utilizada para la presentación de la Oferta. Cualquier garantía presentada en una moneda diferente a la presentada en la Oferta será descalificada sin más trámite.</w:t>
      </w:r>
      <w:r w:rsidRPr="00610F90">
        <w:rPr>
          <w:rFonts w:ascii="Century Gothic" w:hAnsi="Century Gothic" w:cs="Arial"/>
          <w:b/>
          <w:color w:val="auto"/>
          <w:sz w:val="22"/>
          <w:szCs w:val="22"/>
        </w:rPr>
        <w:t xml:space="preserve"> </w:t>
      </w:r>
    </w:p>
    <w:p w14:paraId="0BFE9635" w14:textId="77777777" w:rsidR="00361598" w:rsidRPr="00610F90" w:rsidRDefault="00361598" w:rsidP="00361598">
      <w:pPr>
        <w:pStyle w:val="Textoindependiente"/>
        <w:rPr>
          <w:rFonts w:ascii="Century Gothic" w:hAnsi="Century Gothic" w:cs="Arial"/>
          <w:color w:val="auto"/>
          <w:sz w:val="22"/>
          <w:szCs w:val="22"/>
        </w:rPr>
      </w:pPr>
    </w:p>
    <w:p w14:paraId="40D52F3E"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Oferentes/Proponentes deberán presentar las siguientes garantías:</w:t>
      </w:r>
    </w:p>
    <w:p w14:paraId="4D823C02" w14:textId="77777777" w:rsidR="006D19C1" w:rsidRPr="00610F90" w:rsidRDefault="006D19C1" w:rsidP="00361598">
      <w:pPr>
        <w:pStyle w:val="Textoindependiente"/>
        <w:rPr>
          <w:rFonts w:ascii="Century Gothic" w:hAnsi="Century Gothic" w:cs="Arial"/>
          <w:color w:val="auto"/>
          <w:sz w:val="22"/>
          <w:szCs w:val="22"/>
        </w:rPr>
      </w:pPr>
    </w:p>
    <w:p w14:paraId="1844F471" w14:textId="77777777" w:rsidR="00361598" w:rsidRPr="00610F90" w:rsidRDefault="00361598" w:rsidP="00361598">
      <w:pPr>
        <w:pStyle w:val="Textoindependiente"/>
        <w:rPr>
          <w:rFonts w:ascii="Century Gothic" w:hAnsi="Century Gothic" w:cs="Arial"/>
          <w:color w:val="auto"/>
          <w:sz w:val="22"/>
          <w:szCs w:val="22"/>
        </w:rPr>
      </w:pPr>
    </w:p>
    <w:p w14:paraId="2862531E" w14:textId="77777777" w:rsidR="00361598" w:rsidRPr="00A975D9" w:rsidRDefault="00361598" w:rsidP="009006C5">
      <w:pPr>
        <w:pStyle w:val="Ttulo3"/>
      </w:pPr>
      <w:bookmarkStart w:id="0" w:name="_Toc379797381"/>
      <w:bookmarkStart w:id="1" w:name="_Toc287030141"/>
      <w:bookmarkStart w:id="2" w:name="_Toc185953148"/>
      <w:bookmarkStart w:id="3" w:name="_Toc159673575"/>
      <w:r w:rsidRPr="00A975D9">
        <w:t>Garantía de la Seriedad de la Oferta</w:t>
      </w:r>
      <w:bookmarkEnd w:id="0"/>
      <w:bookmarkEnd w:id="1"/>
      <w:bookmarkEnd w:id="2"/>
      <w:bookmarkEnd w:id="3"/>
    </w:p>
    <w:p w14:paraId="5F1B64FD" w14:textId="77777777" w:rsidR="00361598"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lang w:val="es-ES"/>
        </w:rPr>
        <w:t>Correspondiente al uno por ciento (1%) del monto total de la Oferta.</w:t>
      </w:r>
    </w:p>
    <w:p w14:paraId="38FE1581" w14:textId="77777777" w:rsidR="00563866"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b/>
          <w:lang w:val="es-ES"/>
        </w:rPr>
        <w:t>PÁRRAFO I</w:t>
      </w:r>
      <w:r w:rsidRPr="00610F90">
        <w:rPr>
          <w:rFonts w:ascii="Century Gothic" w:hAnsi="Century Gothic" w:cs="Arial"/>
          <w:lang w:val="es-ES"/>
        </w:rPr>
        <w:t>. La Garantía de Seriedad de la Oferta será de cumplimiento obligatorio y vendrá incluida dentro de la Oferta Económica. La omisión en la presentación de la Oferta de la Garantía de Seriedad de Oferta o cuando la misma fuera insuficiente, conllevará la desestimación de la Oferta sin más trámite.</w:t>
      </w:r>
    </w:p>
    <w:p w14:paraId="068BB64E" w14:textId="77777777" w:rsidR="00361598" w:rsidRPr="00610F90" w:rsidRDefault="00361598" w:rsidP="009006C5">
      <w:pPr>
        <w:pStyle w:val="Ttulo3"/>
      </w:pPr>
      <w:bookmarkStart w:id="4" w:name="_Toc379797382"/>
      <w:bookmarkStart w:id="5" w:name="_Toc287030142"/>
      <w:r w:rsidRPr="00610F90">
        <w:t xml:space="preserve"> Garantía de Fiel Cumplimiento de Contrato</w:t>
      </w:r>
      <w:bookmarkEnd w:id="4"/>
      <w:bookmarkEnd w:id="5"/>
      <w:r w:rsidRPr="00610F90">
        <w:t xml:space="preserve"> </w:t>
      </w:r>
    </w:p>
    <w:p w14:paraId="38DD89E8" w14:textId="77777777" w:rsidR="00361598" w:rsidRPr="00610F90" w:rsidRDefault="00361598" w:rsidP="006D19C1">
      <w:pPr>
        <w:autoSpaceDE w:val="0"/>
        <w:autoSpaceDN w:val="0"/>
        <w:adjustRightInd w:val="0"/>
        <w:jc w:val="both"/>
        <w:rPr>
          <w:rFonts w:ascii="Century Gothic" w:hAnsi="Century Gothic" w:cs="Arial"/>
          <w:lang w:val="es-ES_tradnl"/>
        </w:rPr>
      </w:pPr>
      <w:r w:rsidRPr="00610F90">
        <w:rPr>
          <w:rFonts w:ascii="Century Gothic" w:eastAsia="SimSun" w:hAnsi="Century Gothic" w:cs="Arial"/>
          <w:lang w:val="es-MX"/>
        </w:rPr>
        <w:t xml:space="preserve">Los Adjudicatarios cuyos Contratos excedan el equivalente en Pesos Dominicanos de </w:t>
      </w:r>
      <w:r w:rsidRPr="00610F90">
        <w:rPr>
          <w:rFonts w:ascii="Century Gothic" w:eastAsia="SimSun" w:hAnsi="Century Gothic" w:cs="Arial"/>
          <w:b/>
          <w:lang w:val="es-MX"/>
        </w:rPr>
        <w:t>Diez Mil Dólares de los Estados Unidos de Norteamérica con 00/100 (US$10.000,00)</w:t>
      </w:r>
      <w:r w:rsidRPr="00610F90">
        <w:rPr>
          <w:rFonts w:ascii="Century Gothic" w:eastAsia="SimSun" w:hAnsi="Century Gothic" w:cs="Arial"/>
          <w:lang w:val="es-MX"/>
        </w:rPr>
        <w:t xml:space="preserve">, están obligados a constituir una Garantía Bancaria o Pólizas de Fianzas de compañías aseguradoras de reconocida solvencia en la República Dominicana, con las condiciones de ser incondicionales, irrevocables y renovables, en el plazo de </w:t>
      </w:r>
      <w:r w:rsidRPr="00610F90">
        <w:rPr>
          <w:rFonts w:ascii="Century Gothic" w:eastAsia="SimSun" w:hAnsi="Century Gothic" w:cs="Arial"/>
          <w:b/>
          <w:lang w:val="es-MX"/>
        </w:rPr>
        <w:t>Cinco (5) días hábiles</w:t>
      </w:r>
      <w:r w:rsidRPr="00610F90">
        <w:rPr>
          <w:rFonts w:ascii="Century Gothic" w:eastAsia="SimSun" w:hAnsi="Century Gothic" w:cs="Arial"/>
          <w:lang w:val="es-MX"/>
        </w:rPr>
        <w:t>, contados a partir de la Notificación de la Adjudicación, por el importe del</w:t>
      </w:r>
      <w:r w:rsidRPr="00610F90">
        <w:rPr>
          <w:rFonts w:ascii="Century Gothic" w:eastAsia="SimSun" w:hAnsi="Century Gothic" w:cs="Arial"/>
          <w:b/>
          <w:lang w:val="es-MX"/>
        </w:rPr>
        <w:t xml:space="preserve"> CUATRO POR CIENTO (4%)</w:t>
      </w:r>
      <w:r w:rsidRPr="00610F90">
        <w:rPr>
          <w:rFonts w:ascii="Century Gothic" w:eastAsia="SimSun" w:hAnsi="Century Gothic" w:cs="Arial"/>
          <w:lang w:val="es-MX"/>
        </w:rPr>
        <w:t xml:space="preserve"> del monto total del Contrato a intervenir, a disposición de la Entidad Contratante, cualquiera que haya sido el procedimiento y la forma de Adjudicación del Contrato. En el caso de que el adjudicatario sea una Micro, Pequeña y Mediana empresa (MIPYME) el importe de la garantía será de un </w:t>
      </w:r>
      <w:r w:rsidRPr="00610F90">
        <w:rPr>
          <w:rFonts w:ascii="Century Gothic" w:eastAsia="SimSun" w:hAnsi="Century Gothic" w:cs="Arial"/>
          <w:b/>
          <w:lang w:val="es-MX"/>
        </w:rPr>
        <w:t>UNO POR CIENTO (1%).</w:t>
      </w:r>
      <w:r w:rsidRPr="00610F90">
        <w:rPr>
          <w:rFonts w:ascii="Century Gothic" w:eastAsia="SimSun" w:hAnsi="Century Gothic" w:cs="Arial"/>
          <w:lang w:val="es-MX"/>
        </w:rPr>
        <w:t xml:space="preserve"> </w:t>
      </w:r>
      <w:r w:rsidRPr="00610F90">
        <w:rPr>
          <w:rFonts w:ascii="Century Gothic" w:hAnsi="Century Gothic" w:cs="Arial"/>
          <w:lang w:val="es-ES_tradnl"/>
        </w:rPr>
        <w:t>La Garantía de Fiel Cumplimiento de Contrato debe ser emitida por una entidad bancaria de reconocida solvencia en la República Dominicana.</w:t>
      </w:r>
      <w:bookmarkStart w:id="6" w:name="_Toc185953150"/>
      <w:bookmarkStart w:id="7" w:name="_Toc159673577"/>
    </w:p>
    <w:p w14:paraId="26004C45" w14:textId="77777777" w:rsidR="00A65ED6" w:rsidRPr="00610F90" w:rsidRDefault="00361598" w:rsidP="00361598">
      <w:pPr>
        <w:jc w:val="both"/>
        <w:rPr>
          <w:rFonts w:ascii="Century Gothic" w:hAnsi="Century Gothic" w:cs="Arial"/>
        </w:rPr>
      </w:pPr>
      <w:r w:rsidRPr="00610F90">
        <w:rPr>
          <w:rFonts w:ascii="Century Gothic" w:hAnsi="Century Gothic" w:cs="Arial"/>
        </w:rPr>
        <w:t xml:space="preserve">La no comparecencia del Oferente Adjudicatario a constituir la Garantía de Fiel Cumplimiento de </w:t>
      </w:r>
      <w:r w:rsidR="00A65ED6" w:rsidRPr="00610F90">
        <w:rPr>
          <w:rFonts w:ascii="Century Gothic" w:hAnsi="Century Gothic" w:cs="Arial"/>
        </w:rPr>
        <w:t>Contrato</w:t>
      </w:r>
      <w:r w:rsidRPr="00610F90">
        <w:rPr>
          <w:rFonts w:ascii="Century Gothic" w:hAnsi="Century Gothic" w:cs="Arial"/>
        </w:rPr>
        <w:t xml:space="preserve"> se entenderá que renuncia a la Adjudicación y se procederá a la ejecución de la Garantía de Seriedad de la Oferta.</w:t>
      </w:r>
    </w:p>
    <w:p w14:paraId="747AB560" w14:textId="4F9C1AEE" w:rsidR="00A975D9" w:rsidRPr="00610F90" w:rsidRDefault="00361598" w:rsidP="00361598">
      <w:pPr>
        <w:jc w:val="both"/>
        <w:rPr>
          <w:rFonts w:ascii="Century Gothic" w:hAnsi="Century Gothic" w:cs="Arial"/>
        </w:rPr>
      </w:pPr>
      <w:r w:rsidRPr="00610F90">
        <w:rPr>
          <w:rFonts w:ascii="Century Gothic" w:hAnsi="Century Gothic" w:cs="Arial"/>
        </w:rPr>
        <w:t xml:space="preserve">Cuando hubiese negativa a constituir la Garantía de Fiel Cumplimiento de Contrato, la Entidad Contratante, como Órgano de Ejecución del Contrato, notificará la </w:t>
      </w:r>
      <w:r w:rsidRPr="00610F90">
        <w:rPr>
          <w:rFonts w:ascii="Century Gothic" w:hAnsi="Century Gothic" w:cs="Arial"/>
        </w:rPr>
        <w:lastRenderedPageBreak/>
        <w:t xml:space="preserve">Adjudicación de los renglones correspondientes al Oferente que hubiera obtenido la siguiente posición en el proceso de Adjudicación, conforme al Reporte de Lugares Ocupados. El nuevo Oferente Adjudicatario depositará la Garantía y suscribirá el Contrato </w:t>
      </w:r>
      <w:r w:rsidR="00386A60" w:rsidRPr="00610F90">
        <w:rPr>
          <w:rFonts w:ascii="Century Gothic" w:hAnsi="Century Gothic" w:cs="Arial"/>
        </w:rPr>
        <w:t>de acuerdo con el</w:t>
      </w:r>
      <w:r w:rsidRPr="00610F90">
        <w:rPr>
          <w:rFonts w:ascii="Century Gothic" w:hAnsi="Century Gothic" w:cs="Arial"/>
        </w:rPr>
        <w:t xml:space="preserve"> plazo que le será otorgado por la Entidad Contratante</w:t>
      </w:r>
      <w:r w:rsidRPr="00610F90">
        <w:rPr>
          <w:rFonts w:ascii="Century Gothic" w:hAnsi="Century Gothic" w:cs="Arial"/>
          <w:b/>
        </w:rPr>
        <w:t>,</w:t>
      </w:r>
      <w:r w:rsidRPr="00610F90">
        <w:rPr>
          <w:rFonts w:ascii="Century Gothic" w:hAnsi="Century Gothic" w:cs="Arial"/>
        </w:rPr>
        <w:t xml:space="preserve"> mediante comunicación formal.</w:t>
      </w:r>
    </w:p>
    <w:p w14:paraId="228D1A90" w14:textId="77777777" w:rsidR="00A65ED6" w:rsidRDefault="00361598" w:rsidP="009006C5">
      <w:pPr>
        <w:pStyle w:val="Ttulo3"/>
        <w:numPr>
          <w:ilvl w:val="0"/>
          <w:numId w:val="23"/>
        </w:numPr>
      </w:pPr>
      <w:bookmarkStart w:id="8" w:name="_Toc379797383"/>
      <w:bookmarkStart w:id="9" w:name="_Toc287030144"/>
      <w:bookmarkEnd w:id="6"/>
      <w:bookmarkEnd w:id="7"/>
      <w:r w:rsidRPr="00610F90">
        <w:t>Devolución de las Garantías</w:t>
      </w:r>
      <w:bookmarkEnd w:id="8"/>
      <w:bookmarkEnd w:id="9"/>
    </w:p>
    <w:p w14:paraId="1A40D55D" w14:textId="77777777" w:rsidR="00A975D9" w:rsidRPr="00A975D9" w:rsidRDefault="00A975D9" w:rsidP="00A975D9">
      <w:pPr>
        <w:rPr>
          <w:lang w:val="es-ES" w:eastAsia="es-ES"/>
        </w:rPr>
      </w:pPr>
    </w:p>
    <w:p w14:paraId="44461C76" w14:textId="77777777" w:rsidR="00361598" w:rsidRPr="00610F90" w:rsidRDefault="00361598" w:rsidP="00361598">
      <w:pPr>
        <w:ind w:left="851" w:hanging="360"/>
        <w:jc w:val="both"/>
        <w:rPr>
          <w:rFonts w:ascii="Century Gothic" w:hAnsi="Century Gothic" w:cs="Arial"/>
        </w:rPr>
      </w:pPr>
      <w:r w:rsidRPr="00610F90">
        <w:rPr>
          <w:rFonts w:ascii="Century Gothic" w:hAnsi="Century Gothic" w:cs="Arial"/>
          <w:b/>
          <w:lang w:val="es-MX"/>
        </w:rPr>
        <w:t xml:space="preserve">a)  </w:t>
      </w:r>
      <w:r w:rsidRPr="00610F90">
        <w:rPr>
          <w:rFonts w:ascii="Century Gothic" w:hAnsi="Century Gothic" w:cs="Arial"/>
          <w:b/>
        </w:rPr>
        <w:t>Garantía de la Seriedad de la Oferta:</w:t>
      </w:r>
      <w:r w:rsidRPr="00610F90">
        <w:rPr>
          <w:rFonts w:ascii="Century Gothic" w:hAnsi="Century Gothic" w:cs="Arial"/>
        </w:rPr>
        <w:t xml:space="preserve"> Tanto al Adjudicatario como a los demás oferentes participantes una vez integrada la garantía de fiel cumplimiento de contrato. </w:t>
      </w:r>
    </w:p>
    <w:p w14:paraId="50BEC63D" w14:textId="77777777" w:rsidR="00361598" w:rsidRPr="00610F90" w:rsidRDefault="00361598" w:rsidP="00A65ED6">
      <w:pPr>
        <w:ind w:left="851" w:hanging="360"/>
        <w:jc w:val="both"/>
        <w:rPr>
          <w:rFonts w:ascii="Century Gothic" w:hAnsi="Century Gothic" w:cs="Arial"/>
        </w:rPr>
      </w:pPr>
      <w:r w:rsidRPr="00610F90">
        <w:rPr>
          <w:rFonts w:ascii="Century Gothic" w:hAnsi="Century Gothic" w:cs="Arial"/>
          <w:b/>
        </w:rPr>
        <w:t xml:space="preserve">b) Garantía de Fiel Cumplimiento de Contrato: </w:t>
      </w:r>
      <w:r w:rsidRPr="00610F90">
        <w:rPr>
          <w:rFonts w:ascii="Century Gothic" w:hAnsi="Century Gothic" w:cs="Arial"/>
        </w:rPr>
        <w:t xml:space="preserve">Una vez cumplido el contrato a satisfacción de la Entidad Contratante, cuando no quede pendiente la aplicación de multa o penalidad alguna. </w:t>
      </w:r>
    </w:p>
    <w:p w14:paraId="41C7F72A" w14:textId="77777777" w:rsidR="00361598" w:rsidRPr="00610F90" w:rsidRDefault="00A975D9" w:rsidP="009006C5">
      <w:pPr>
        <w:pStyle w:val="Ttulo3"/>
      </w:pPr>
      <w:r>
        <w:t xml:space="preserve">8. </w:t>
      </w:r>
      <w:r w:rsidR="00361598" w:rsidRPr="00610F90">
        <w:t xml:space="preserve"> </w:t>
      </w:r>
      <w:r w:rsidR="00A65ED6" w:rsidRPr="00610F90">
        <w:t xml:space="preserve">Consultas, circulares y enmiendas </w:t>
      </w:r>
    </w:p>
    <w:p w14:paraId="2F61DA67" w14:textId="77777777" w:rsidR="00176186" w:rsidRPr="00610F90" w:rsidRDefault="00361598" w:rsidP="00A65ED6">
      <w:pPr>
        <w:jc w:val="both"/>
        <w:rPr>
          <w:rFonts w:ascii="Century Gothic" w:hAnsi="Century Gothic" w:cs="Arial"/>
        </w:rPr>
      </w:pPr>
      <w:r w:rsidRPr="00610F90">
        <w:rPr>
          <w:rFonts w:ascii="Century Gothic" w:hAnsi="Century Gothic" w:cs="Arial"/>
        </w:rPr>
        <w:t xml:space="preserve">Los interesados podrán solicitar al CECANOT aclaraciones acerca de las Fichas Técnicas, hasta la fecha que coincida con el </w:t>
      </w:r>
      <w:r w:rsidRPr="00610F90">
        <w:rPr>
          <w:rFonts w:ascii="Century Gothic" w:hAnsi="Century Gothic" w:cs="Arial"/>
          <w:b/>
        </w:rPr>
        <w:t>CINCUENTA POR CIENTO (50%)</w:t>
      </w:r>
      <w:r w:rsidRPr="00610F90">
        <w:rPr>
          <w:rFonts w:ascii="Century Gothic" w:hAnsi="Century Gothic" w:cs="Arial"/>
        </w:rPr>
        <w:t xml:space="preserve"> del plazo para </w:t>
      </w:r>
      <w:r w:rsidR="00A65ED6" w:rsidRPr="00610F90">
        <w:rPr>
          <w:rFonts w:ascii="Century Gothic" w:hAnsi="Century Gothic" w:cs="Arial"/>
        </w:rPr>
        <w:t>la presentación</w:t>
      </w:r>
      <w:r w:rsidRPr="00610F90">
        <w:rPr>
          <w:rFonts w:ascii="Century Gothic" w:hAnsi="Century Gothic" w:cs="Arial"/>
        </w:rPr>
        <w:t xml:space="preserve">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10" w:name="_Toc379797385"/>
      <w:bookmarkStart w:id="11" w:name="_Toc185953156"/>
      <w:bookmarkStart w:id="12" w:name="_Toc159673583"/>
      <w:r w:rsidR="00B6721A" w:rsidRPr="00610F90">
        <w:rPr>
          <w:rFonts w:ascii="Century Gothic" w:hAnsi="Century Gothic" w:cs="Arial"/>
        </w:rPr>
        <w:t>me a la naturaleza de la misma.</w:t>
      </w:r>
    </w:p>
    <w:p w14:paraId="2D12A599" w14:textId="05B3E019" w:rsidR="00403AC1" w:rsidRPr="00403AC1" w:rsidRDefault="00361598" w:rsidP="00403AC1">
      <w:pPr>
        <w:pStyle w:val="Ttulo3"/>
        <w:rPr>
          <w:color w:val="0000FF" w:themeColor="hyperlink"/>
          <w:u w:val="single"/>
        </w:rPr>
      </w:pPr>
      <w:r w:rsidRPr="00610F90">
        <w:t xml:space="preserve">  </w:t>
      </w:r>
      <w:r w:rsidR="00A65ED6" w:rsidRPr="00610F90">
        <w:t>*</w:t>
      </w:r>
      <w:r w:rsidRPr="00610F90">
        <w:t>Dirección</w:t>
      </w:r>
      <w:bookmarkEnd w:id="10"/>
      <w:bookmarkEnd w:id="11"/>
      <w:bookmarkEnd w:id="12"/>
      <w:r w:rsidR="00176186" w:rsidRPr="00610F90">
        <w:t xml:space="preserve"> de correo electrónico: </w:t>
      </w:r>
      <w:hyperlink r:id="rId9" w:history="1">
        <w:r w:rsidR="00B6721A" w:rsidRPr="00610F90">
          <w:rPr>
            <w:rStyle w:val="Hipervnculo"/>
          </w:rPr>
          <w:t>compras@cecanot.com.do</w:t>
        </w:r>
      </w:hyperlink>
      <w:r w:rsidR="00403AC1">
        <w:rPr>
          <w:rStyle w:val="Hipervnculo"/>
        </w:rPr>
        <w:t xml:space="preserve"> </w:t>
      </w:r>
    </w:p>
    <w:p w14:paraId="3EDF85D0" w14:textId="77777777" w:rsidR="00A65ED6" w:rsidRPr="00610F90" w:rsidRDefault="00A65ED6" w:rsidP="00361598">
      <w:pPr>
        <w:jc w:val="both"/>
        <w:rPr>
          <w:rFonts w:ascii="Century Gothic" w:hAnsi="Century Gothic" w:cs="Arial"/>
          <w:lang w:val="es-ES"/>
        </w:rPr>
      </w:pPr>
    </w:p>
    <w:p w14:paraId="201D54AE" w14:textId="77777777" w:rsidR="00361598" w:rsidRPr="00610F90" w:rsidRDefault="00361598" w:rsidP="009006C5">
      <w:pPr>
        <w:pStyle w:val="Textoindependiente"/>
        <w:jc w:val="center"/>
        <w:rPr>
          <w:rFonts w:ascii="Century Gothic" w:hAnsi="Century Gothic" w:cs="Arial"/>
          <w:color w:val="auto"/>
          <w:sz w:val="22"/>
          <w:szCs w:val="22"/>
        </w:rPr>
      </w:pPr>
      <w:r w:rsidRPr="00610F90">
        <w:rPr>
          <w:rFonts w:ascii="Century Gothic" w:hAnsi="Century Gothic" w:cs="Arial"/>
          <w:color w:val="auto"/>
          <w:sz w:val="22"/>
          <w:szCs w:val="22"/>
        </w:rPr>
        <w:t>Las Consultas se remitirán al Comité de Compras y Contrataciones, dirigidas a:</w:t>
      </w:r>
    </w:p>
    <w:p w14:paraId="20466211" w14:textId="77777777" w:rsidR="00361598" w:rsidRPr="00610F90" w:rsidRDefault="00361598" w:rsidP="00361598">
      <w:pPr>
        <w:spacing w:after="0"/>
        <w:jc w:val="both"/>
        <w:rPr>
          <w:rFonts w:ascii="Century Gothic" w:hAnsi="Century Gothic" w:cs="Arial"/>
        </w:rPr>
      </w:pPr>
    </w:p>
    <w:p w14:paraId="472CEB42" w14:textId="77777777" w:rsidR="00361598" w:rsidRPr="00610F90" w:rsidRDefault="00361598" w:rsidP="009006C5">
      <w:pPr>
        <w:spacing w:after="0"/>
        <w:rPr>
          <w:rFonts w:ascii="Century Gothic" w:hAnsi="Century Gothic" w:cs="Arial"/>
        </w:rPr>
      </w:pPr>
      <w:r w:rsidRPr="00610F90">
        <w:rPr>
          <w:rFonts w:ascii="Century Gothic" w:hAnsi="Century Gothic" w:cs="Arial"/>
        </w:rPr>
        <w:t>COMITÉ DE COMPRAS Y CONTRATACIONES</w:t>
      </w:r>
    </w:p>
    <w:p w14:paraId="214A2EF3" w14:textId="77777777" w:rsidR="00361598" w:rsidRPr="00610F90" w:rsidRDefault="00361598" w:rsidP="009006C5">
      <w:pPr>
        <w:spacing w:after="0"/>
        <w:rPr>
          <w:rFonts w:ascii="Century Gothic" w:hAnsi="Century Gothic" w:cs="Arial"/>
          <w:b/>
        </w:rPr>
      </w:pPr>
      <w:r w:rsidRPr="00610F90">
        <w:rPr>
          <w:rFonts w:ascii="Century Gothic" w:hAnsi="Century Gothic" w:cs="Arial"/>
          <w:b/>
        </w:rPr>
        <w:t>Centro Cardio Neuro Oftalmológico y Trasplante – CECANOT</w:t>
      </w:r>
    </w:p>
    <w:p w14:paraId="35F7F04D" w14:textId="6157A3B8" w:rsidR="00361598" w:rsidRPr="00610F90" w:rsidRDefault="00361598" w:rsidP="009006C5">
      <w:pPr>
        <w:pStyle w:val="Textoindependiente"/>
        <w:jc w:val="left"/>
        <w:rPr>
          <w:rFonts w:ascii="Century Gothic" w:hAnsi="Century Gothic" w:cs="Arial"/>
          <w:color w:val="auto"/>
          <w:sz w:val="22"/>
          <w:szCs w:val="22"/>
        </w:rPr>
      </w:pPr>
      <w:r w:rsidRPr="00610F90">
        <w:rPr>
          <w:rFonts w:ascii="Century Gothic" w:hAnsi="Century Gothic" w:cs="Arial"/>
          <w:sz w:val="22"/>
          <w:szCs w:val="22"/>
        </w:rPr>
        <w:t xml:space="preserve">Referencia: </w:t>
      </w:r>
      <w:r w:rsidR="00B61D4E" w:rsidRPr="00A975D9">
        <w:rPr>
          <w:rFonts w:asciiTheme="majorHAnsi" w:hAnsiTheme="majorHAnsi"/>
          <w:b/>
          <w:bCs/>
          <w:iCs/>
          <w:color w:val="0070C0"/>
          <w:sz w:val="28"/>
          <w:szCs w:val="28"/>
        </w:rPr>
        <w:t>CECANOT</w:t>
      </w:r>
      <w:r w:rsidR="00B61D4E">
        <w:rPr>
          <w:rFonts w:asciiTheme="majorHAnsi" w:hAnsiTheme="majorHAnsi"/>
          <w:b/>
          <w:bCs/>
          <w:iCs/>
          <w:color w:val="0070C0"/>
          <w:sz w:val="28"/>
          <w:szCs w:val="28"/>
        </w:rPr>
        <w:t>-CCC-PEEX-2020-0009</w:t>
      </w:r>
    </w:p>
    <w:p w14:paraId="03CA9384"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Dirección:</w:t>
      </w:r>
      <w:r w:rsidRPr="00610F90">
        <w:rPr>
          <w:rFonts w:ascii="Century Gothic" w:hAnsi="Century Gothic" w:cs="Arial"/>
        </w:rPr>
        <w:t xml:space="preserve"> Calle Federico Velásquez No. 1, sector María Auxiliadora</w:t>
      </w:r>
    </w:p>
    <w:p w14:paraId="0D89E4C1"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Teléfonos:</w:t>
      </w:r>
      <w:r w:rsidRPr="00610F90">
        <w:rPr>
          <w:rFonts w:ascii="Century Gothic" w:hAnsi="Century Gothic" w:cs="Arial"/>
        </w:rPr>
        <w:t xml:space="preserve"> (809) 681-0080 Ext. 230</w:t>
      </w:r>
    </w:p>
    <w:p w14:paraId="7E19839F" w14:textId="77777777" w:rsidR="00361598" w:rsidRPr="00610F90" w:rsidRDefault="00361598" w:rsidP="00A65ED6">
      <w:pPr>
        <w:spacing w:after="0"/>
        <w:rPr>
          <w:rFonts w:ascii="Century Gothic" w:hAnsi="Century Gothic" w:cs="Arial"/>
        </w:rPr>
      </w:pPr>
    </w:p>
    <w:p w14:paraId="33DB5DDA" w14:textId="77777777" w:rsidR="00176186" w:rsidRPr="00610F90" w:rsidRDefault="00361598" w:rsidP="00361598">
      <w:pPr>
        <w:jc w:val="both"/>
        <w:rPr>
          <w:rFonts w:ascii="Century Gothic" w:hAnsi="Century Gothic" w:cs="Arial"/>
        </w:rPr>
      </w:pPr>
      <w:r w:rsidRPr="00610F90">
        <w:rPr>
          <w:rFonts w:ascii="Century Gothic" w:hAnsi="Century Gothic" w:cs="Arial"/>
        </w:rPr>
        <w:lastRenderedPageBreak/>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610F90">
        <w:rPr>
          <w:rFonts w:ascii="Century Gothic" w:hAnsi="Century Gothic" w:cs="Arial"/>
          <w:b/>
        </w:rPr>
        <w:t xml:space="preserve"> SETENTA Y CINCO POR CIENTO</w:t>
      </w:r>
      <w:r w:rsidRPr="00610F90">
        <w:rPr>
          <w:rFonts w:ascii="Century Gothic" w:hAnsi="Century Gothic" w:cs="Arial"/>
        </w:rPr>
        <w:t xml:space="preserve"> </w:t>
      </w:r>
      <w:r w:rsidRPr="00610F90">
        <w:rPr>
          <w:rFonts w:ascii="Century Gothic" w:hAnsi="Century Gothic" w:cs="Arial"/>
          <w:b/>
        </w:rPr>
        <w:t>(75%)</w:t>
      </w:r>
      <w:r w:rsidRPr="00610F90">
        <w:rPr>
          <w:rFonts w:ascii="Century Gothic" w:hAnsi="Century Gothic" w:cs="Arial"/>
        </w:rPr>
        <w:t xml:space="preserve"> del plazo previsto para la presentación de las Ofertas y deberán ser notificadas </w:t>
      </w:r>
      <w:r w:rsidR="00D56DC9" w:rsidRPr="00610F90">
        <w:rPr>
          <w:rFonts w:ascii="Century Gothic" w:hAnsi="Century Gothic" w:cs="Arial"/>
        </w:rPr>
        <w:t>a todos</w:t>
      </w:r>
      <w:r w:rsidRPr="00610F90">
        <w:rPr>
          <w:rFonts w:ascii="Century Gothic" w:hAnsi="Century Gothic" w:cs="Arial"/>
        </w:rPr>
        <w:t xml:space="preserve"> los Oferentes que hayan adquirido el Pliego de Condiciones Específicas y publicadas en el portal institucional y en el administrado por el Órgano Rector.</w:t>
      </w:r>
    </w:p>
    <w:p w14:paraId="01AC4E0A" w14:textId="77777777" w:rsidR="00361598" w:rsidRPr="00610F90" w:rsidRDefault="00361598" w:rsidP="009006C5">
      <w:pPr>
        <w:pStyle w:val="Ttulo3"/>
        <w:numPr>
          <w:ilvl w:val="0"/>
          <w:numId w:val="24"/>
        </w:numPr>
      </w:pPr>
      <w:bookmarkStart w:id="13" w:name="_Toc379797386"/>
      <w:bookmarkStart w:id="14" w:name="_Toc185953157"/>
      <w:bookmarkStart w:id="15" w:name="_Toc159673584"/>
      <w:r w:rsidRPr="00610F90">
        <w:t xml:space="preserve"> Circulares</w:t>
      </w:r>
      <w:bookmarkEnd w:id="13"/>
      <w:bookmarkEnd w:id="14"/>
      <w:bookmarkEnd w:id="15"/>
      <w:r w:rsidRPr="00610F90">
        <w:t xml:space="preserve"> </w:t>
      </w:r>
    </w:p>
    <w:p w14:paraId="397ABFD4" w14:textId="3BAE2044" w:rsidR="00403AC1" w:rsidRPr="00610F90" w:rsidRDefault="00361598" w:rsidP="00361598">
      <w:pPr>
        <w:jc w:val="both"/>
        <w:rPr>
          <w:rFonts w:ascii="Century Gothic" w:hAnsi="Century Gothic" w:cs="Arial"/>
        </w:rPr>
      </w:pPr>
      <w:r w:rsidRPr="00610F90">
        <w:rPr>
          <w:rFonts w:ascii="Century Gothic" w:hAnsi="Century Gothic" w:cs="Arial"/>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417176F1" w14:textId="77777777" w:rsidR="00361598" w:rsidRPr="00610F90" w:rsidRDefault="00361598" w:rsidP="009006C5">
      <w:pPr>
        <w:pStyle w:val="Ttulo3"/>
        <w:numPr>
          <w:ilvl w:val="0"/>
          <w:numId w:val="24"/>
        </w:numPr>
      </w:pPr>
      <w:bookmarkStart w:id="16" w:name="_Toc379797387"/>
      <w:bookmarkStart w:id="17" w:name="_Toc185953158"/>
      <w:bookmarkStart w:id="18" w:name="_Toc159673585"/>
      <w:r w:rsidRPr="00610F90">
        <w:t xml:space="preserve"> Enmiendas</w:t>
      </w:r>
      <w:bookmarkEnd w:id="16"/>
      <w:bookmarkEnd w:id="17"/>
      <w:bookmarkEnd w:id="18"/>
    </w:p>
    <w:p w14:paraId="38ECE0C8" w14:textId="77777777" w:rsidR="00361598" w:rsidRPr="00610F90" w:rsidRDefault="00361598" w:rsidP="00610F90">
      <w:pPr>
        <w:jc w:val="both"/>
        <w:rPr>
          <w:rFonts w:ascii="Century Gothic" w:hAnsi="Century Gothic" w:cs="Arial"/>
        </w:rPr>
      </w:pPr>
      <w:r w:rsidRPr="00610F90">
        <w:rPr>
          <w:rFonts w:ascii="Century Gothic" w:hAnsi="Century Gothic" w:cs="Arial"/>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72781B57" w14:textId="63209866" w:rsidR="00361598" w:rsidRDefault="00361598" w:rsidP="00361598">
      <w:pPr>
        <w:jc w:val="both"/>
        <w:rPr>
          <w:rFonts w:ascii="Century Gothic" w:hAnsi="Century Gothic" w:cs="Arial"/>
        </w:rPr>
      </w:pPr>
      <w:r w:rsidRPr="00610F90">
        <w:rPr>
          <w:rFonts w:ascii="Century Gothic" w:hAnsi="Century Gothic" w:cs="Arial"/>
        </w:rPr>
        <w:t xml:space="preserve">Tanto las Enmiendas como las Circulares emitidas por el Comité de Compras y Contrataciones pasarán a constituir parte integral del Pliego de Condiciones </w:t>
      </w:r>
      <w:proofErr w:type="gramStart"/>
      <w:r w:rsidRPr="00610F90">
        <w:rPr>
          <w:rFonts w:ascii="Century Gothic" w:hAnsi="Century Gothic" w:cs="Arial"/>
        </w:rPr>
        <w:t>y</w:t>
      </w:r>
      <w:proofErr w:type="gramEnd"/>
      <w:r w:rsidRPr="00610F90">
        <w:rPr>
          <w:rFonts w:ascii="Century Gothic" w:hAnsi="Century Gothic" w:cs="Arial"/>
        </w:rPr>
        <w:t xml:space="preserve"> en consecuencia, serán de cumplimiento obligatorio para todos los Oferentes/Proponentes.</w:t>
      </w:r>
    </w:p>
    <w:p w14:paraId="74836289" w14:textId="77777777" w:rsidR="00403AC1" w:rsidRPr="00610F90" w:rsidRDefault="00403AC1" w:rsidP="00361598">
      <w:pPr>
        <w:jc w:val="both"/>
        <w:rPr>
          <w:rFonts w:ascii="Century Gothic" w:hAnsi="Century Gothic" w:cs="Arial"/>
        </w:rPr>
      </w:pPr>
    </w:p>
    <w:p w14:paraId="04BDCBC6" w14:textId="77777777" w:rsidR="00361598" w:rsidRDefault="00176186" w:rsidP="009006C5">
      <w:pPr>
        <w:pStyle w:val="Ttulo3"/>
        <w:numPr>
          <w:ilvl w:val="0"/>
          <w:numId w:val="24"/>
        </w:numPr>
      </w:pPr>
      <w:r w:rsidRPr="00610F90">
        <w:rPr>
          <w:lang w:val="es-DO"/>
        </w:rPr>
        <w:t xml:space="preserve"> </w:t>
      </w:r>
      <w:r w:rsidR="00361598" w:rsidRPr="00610F90">
        <w:t>PRESENTACIÓN DE PROPUESTAS</w:t>
      </w:r>
      <w:bookmarkStart w:id="19" w:name="_Toc271530518"/>
      <w:bookmarkStart w:id="20" w:name="_Toc196629320"/>
      <w:bookmarkStart w:id="21" w:name="_Toc196288161"/>
      <w:bookmarkStart w:id="22" w:name="_Toc193182216"/>
      <w:bookmarkStart w:id="23" w:name="_Toc192019878"/>
      <w:bookmarkStart w:id="24" w:name="_Toc185951489"/>
      <w:bookmarkStart w:id="25" w:name="_Toc185236344"/>
      <w:bookmarkStart w:id="26" w:name="_Toc158601446"/>
      <w:bookmarkStart w:id="27" w:name="_Toc157924270"/>
      <w:bookmarkStart w:id="28" w:name="_Toc156874648"/>
      <w:r w:rsidR="00361598" w:rsidRPr="00610F90">
        <w:t xml:space="preserve"> TÉCNICAS Y ECONÓMICAS “SOBRE A” Y “SOBRE B”</w:t>
      </w:r>
      <w:bookmarkEnd w:id="19"/>
      <w:bookmarkEnd w:id="20"/>
      <w:bookmarkEnd w:id="21"/>
      <w:bookmarkEnd w:id="22"/>
      <w:bookmarkEnd w:id="23"/>
      <w:bookmarkEnd w:id="24"/>
      <w:bookmarkEnd w:id="25"/>
      <w:bookmarkEnd w:id="26"/>
      <w:bookmarkEnd w:id="27"/>
      <w:bookmarkEnd w:id="28"/>
      <w:r w:rsidR="00574DA7">
        <w:t xml:space="preserve"> y entrega de muestras. </w:t>
      </w:r>
    </w:p>
    <w:p w14:paraId="003F2574" w14:textId="77777777" w:rsidR="00574DA7" w:rsidRPr="00574DA7" w:rsidRDefault="00574DA7" w:rsidP="00574DA7">
      <w:pPr>
        <w:rPr>
          <w:lang w:val="es-ES" w:eastAsia="es-ES"/>
        </w:rPr>
      </w:pPr>
    </w:p>
    <w:p w14:paraId="118C814D" w14:textId="524EDB2A" w:rsidR="00B6721A" w:rsidRDefault="00361598" w:rsidP="00361598">
      <w:pPr>
        <w:jc w:val="both"/>
        <w:rPr>
          <w:rFonts w:ascii="Century Gothic" w:hAnsi="Century Gothic" w:cs="Arial"/>
        </w:rPr>
      </w:pPr>
      <w:r w:rsidRPr="00610F90">
        <w:rPr>
          <w:rFonts w:ascii="Century Gothic" w:hAnsi="Century Gothic" w:cs="Arial"/>
        </w:rPr>
        <w:t>Las Ofertas se presentarán en un Sobre cerrado y rotulado con las siguientes inscripciones:</w:t>
      </w:r>
    </w:p>
    <w:p w14:paraId="363AB718" w14:textId="77777777" w:rsidR="00BC10BC" w:rsidRPr="00610F90" w:rsidRDefault="00BC10BC" w:rsidP="00361598">
      <w:pPr>
        <w:jc w:val="both"/>
        <w:rPr>
          <w:rFonts w:ascii="Century Gothic" w:hAnsi="Century Gothic" w:cs="Arial"/>
        </w:rPr>
      </w:pPr>
    </w:p>
    <w:p w14:paraId="56491641" w14:textId="2218969D" w:rsidR="00361598" w:rsidRPr="00610F90" w:rsidRDefault="00361598" w:rsidP="00C842F0">
      <w:pPr>
        <w:spacing w:after="0"/>
        <w:jc w:val="center"/>
        <w:rPr>
          <w:rFonts w:ascii="Century Gothic" w:hAnsi="Century Gothic" w:cs="Arial"/>
        </w:rPr>
      </w:pPr>
      <w:r w:rsidRPr="00610F90">
        <w:rPr>
          <w:rFonts w:ascii="Century Gothic" w:hAnsi="Century Gothic" w:cs="Arial"/>
        </w:rPr>
        <w:lastRenderedPageBreak/>
        <w:t>NOMBRE DEL OFERENTE</w:t>
      </w:r>
    </w:p>
    <w:p w14:paraId="4CE7950F" w14:textId="2456CA92" w:rsidR="00361598" w:rsidRPr="00610F90" w:rsidRDefault="00361598" w:rsidP="00C842F0">
      <w:pPr>
        <w:spacing w:after="0"/>
        <w:jc w:val="center"/>
        <w:rPr>
          <w:rFonts w:ascii="Century Gothic" w:hAnsi="Century Gothic" w:cs="Arial"/>
        </w:rPr>
      </w:pPr>
      <w:r w:rsidRPr="00610F90">
        <w:rPr>
          <w:rFonts w:ascii="Century Gothic" w:hAnsi="Century Gothic" w:cs="Arial"/>
        </w:rPr>
        <w:t>(Sello social)</w:t>
      </w:r>
    </w:p>
    <w:p w14:paraId="33674DCD" w14:textId="77777777" w:rsidR="00474602" w:rsidRDefault="00361598" w:rsidP="00474602">
      <w:pPr>
        <w:spacing w:after="0"/>
        <w:ind w:firstLine="720"/>
        <w:jc w:val="center"/>
        <w:rPr>
          <w:rFonts w:ascii="Century Gothic" w:hAnsi="Century Gothic" w:cs="Arial"/>
        </w:rPr>
      </w:pPr>
      <w:r w:rsidRPr="00610F90">
        <w:rPr>
          <w:rFonts w:ascii="Century Gothic" w:hAnsi="Century Gothic" w:cs="Arial"/>
        </w:rPr>
        <w:t>Firma del Representante Legal</w:t>
      </w:r>
    </w:p>
    <w:p w14:paraId="339A94FF" w14:textId="694C690F" w:rsidR="00361598" w:rsidRPr="00610F90" w:rsidRDefault="00361598" w:rsidP="00474602">
      <w:pPr>
        <w:spacing w:after="0"/>
        <w:ind w:firstLine="720"/>
        <w:jc w:val="center"/>
        <w:rPr>
          <w:rFonts w:ascii="Century Gothic" w:hAnsi="Century Gothic" w:cs="Arial"/>
        </w:rPr>
      </w:pPr>
      <w:r w:rsidRPr="00610F90">
        <w:rPr>
          <w:rFonts w:ascii="Century Gothic" w:hAnsi="Century Gothic" w:cs="Arial"/>
        </w:rPr>
        <w:t>COMITÉ DE COMPRAS Y CONTRATACIONES</w:t>
      </w:r>
    </w:p>
    <w:p w14:paraId="4C52BC59" w14:textId="77777777" w:rsidR="00361598" w:rsidRPr="00610F90" w:rsidRDefault="00361598" w:rsidP="00AB28CE">
      <w:pPr>
        <w:spacing w:after="0"/>
        <w:rPr>
          <w:rFonts w:ascii="Century Gothic" w:hAnsi="Century Gothic" w:cs="Arial"/>
          <w:color w:val="002060"/>
        </w:rPr>
      </w:pPr>
      <w:r w:rsidRPr="00610F90">
        <w:rPr>
          <w:rFonts w:ascii="Century Gothic" w:hAnsi="Century Gothic" w:cs="Arial"/>
          <w:b/>
          <w:color w:val="002060"/>
        </w:rPr>
        <w:t xml:space="preserve"> </w:t>
      </w:r>
      <w:r w:rsidR="00794215">
        <w:rPr>
          <w:rFonts w:ascii="Century Gothic" w:hAnsi="Century Gothic" w:cs="Arial"/>
          <w:b/>
          <w:color w:val="002060"/>
        </w:rPr>
        <w:tab/>
      </w:r>
      <w:r w:rsidRPr="00610F90">
        <w:rPr>
          <w:rFonts w:ascii="Century Gothic" w:hAnsi="Century Gothic" w:cs="Arial"/>
          <w:b/>
          <w:color w:val="002060"/>
        </w:rPr>
        <w:t xml:space="preserve"> Centro Cardio-Neuro Oftalmológico y Trasplante- CECANOT</w:t>
      </w:r>
    </w:p>
    <w:p w14:paraId="1D1087A3" w14:textId="3796DBA7" w:rsidR="00361598" w:rsidRPr="00610F90" w:rsidRDefault="00361598" w:rsidP="00794215">
      <w:pPr>
        <w:pStyle w:val="Textoindependiente"/>
        <w:ind w:firstLine="720"/>
        <w:jc w:val="left"/>
        <w:rPr>
          <w:rFonts w:ascii="Century Gothic" w:hAnsi="Century Gothic" w:cs="Arial"/>
          <w:color w:val="002060"/>
          <w:sz w:val="22"/>
          <w:szCs w:val="22"/>
        </w:rPr>
      </w:pPr>
      <w:r w:rsidRPr="00610F90">
        <w:rPr>
          <w:rFonts w:ascii="Century Gothic" w:hAnsi="Century Gothic" w:cs="Arial"/>
          <w:b/>
          <w:color w:val="002060"/>
          <w:sz w:val="22"/>
          <w:szCs w:val="22"/>
          <w:lang w:val="es-ES_tradnl"/>
        </w:rPr>
        <w:t xml:space="preserve"> Referencia</w:t>
      </w:r>
      <w:r w:rsidRPr="00B61D4E">
        <w:rPr>
          <w:rFonts w:ascii="Century Gothic" w:hAnsi="Century Gothic" w:cs="Arial"/>
          <w:b/>
          <w:color w:val="002060"/>
          <w:sz w:val="20"/>
          <w:szCs w:val="20"/>
          <w:lang w:val="es-ES_tradnl"/>
        </w:rPr>
        <w:t xml:space="preserve">: </w:t>
      </w:r>
      <w:r w:rsidR="00B61D4E" w:rsidRPr="00B61D4E">
        <w:rPr>
          <w:rFonts w:asciiTheme="majorHAnsi" w:hAnsiTheme="majorHAnsi"/>
          <w:b/>
          <w:bCs/>
          <w:iCs/>
          <w:color w:val="0070C0"/>
        </w:rPr>
        <w:t>CECANOT-CCC-PEEX-2020-0009</w:t>
      </w:r>
    </w:p>
    <w:p w14:paraId="1E3041DF" w14:textId="77777777" w:rsidR="00361598" w:rsidRPr="00610F90" w:rsidRDefault="00361598" w:rsidP="00794215">
      <w:pPr>
        <w:pStyle w:val="Textoindependiente"/>
        <w:ind w:firstLine="720"/>
        <w:jc w:val="left"/>
        <w:rPr>
          <w:rFonts w:ascii="Century Gothic" w:hAnsi="Century Gothic" w:cs="Arial"/>
          <w:color w:val="auto"/>
          <w:sz w:val="22"/>
          <w:szCs w:val="22"/>
        </w:rPr>
      </w:pPr>
      <w:r w:rsidRPr="00610F90">
        <w:rPr>
          <w:rFonts w:ascii="Century Gothic" w:hAnsi="Century Gothic" w:cs="Arial"/>
          <w:color w:val="auto"/>
          <w:sz w:val="22"/>
          <w:szCs w:val="22"/>
        </w:rPr>
        <w:t xml:space="preserve">Dirección: </w:t>
      </w:r>
      <w:r w:rsidRPr="00610F90">
        <w:rPr>
          <w:rFonts w:ascii="Century Gothic" w:hAnsi="Century Gothic" w:cs="Arial"/>
          <w:sz w:val="22"/>
          <w:szCs w:val="22"/>
        </w:rPr>
        <w:t>Calle Federico Velásquez No. 1, sector María Auxiliadora</w:t>
      </w:r>
    </w:p>
    <w:p w14:paraId="3C5BD0B1"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Fax:</w:t>
      </w:r>
      <w:r w:rsidRPr="00610F90">
        <w:rPr>
          <w:rFonts w:ascii="Century Gothic" w:hAnsi="Century Gothic" w:cs="Arial"/>
          <w:color w:val="auto"/>
          <w:sz w:val="22"/>
          <w:szCs w:val="22"/>
        </w:rPr>
        <w:tab/>
      </w:r>
      <w:r w:rsidR="00610F90">
        <w:rPr>
          <w:rFonts w:ascii="Century Gothic" w:hAnsi="Century Gothic" w:cs="Arial"/>
          <w:color w:val="auto"/>
          <w:sz w:val="22"/>
          <w:szCs w:val="22"/>
        </w:rPr>
        <w:tab/>
      </w:r>
      <w:r w:rsidRPr="00610F90">
        <w:rPr>
          <w:rFonts w:ascii="Century Gothic" w:hAnsi="Century Gothic" w:cs="Arial"/>
          <w:b/>
          <w:color w:val="002060"/>
          <w:sz w:val="22"/>
          <w:szCs w:val="22"/>
        </w:rPr>
        <w:t>809-681-5580</w:t>
      </w:r>
    </w:p>
    <w:p w14:paraId="2961F77C"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Teléfono:</w:t>
      </w:r>
      <w:r w:rsidRPr="00610F90">
        <w:rPr>
          <w:rFonts w:ascii="Century Gothic" w:hAnsi="Century Gothic" w:cs="Arial"/>
          <w:color w:val="auto"/>
          <w:sz w:val="22"/>
          <w:szCs w:val="22"/>
        </w:rPr>
        <w:tab/>
      </w:r>
      <w:r w:rsidRPr="00610F90">
        <w:rPr>
          <w:rFonts w:ascii="Century Gothic" w:hAnsi="Century Gothic" w:cs="Arial"/>
          <w:b/>
          <w:color w:val="002060"/>
          <w:sz w:val="22"/>
          <w:szCs w:val="22"/>
        </w:rPr>
        <w:t xml:space="preserve">809-681-0080 </w:t>
      </w:r>
      <w:r w:rsidR="00610F90">
        <w:rPr>
          <w:rFonts w:ascii="Century Gothic" w:hAnsi="Century Gothic" w:cs="Arial"/>
          <w:b/>
          <w:color w:val="002060"/>
          <w:sz w:val="22"/>
          <w:szCs w:val="22"/>
        </w:rPr>
        <w:t xml:space="preserve">   </w:t>
      </w:r>
      <w:r w:rsidRPr="00610F90">
        <w:rPr>
          <w:rFonts w:ascii="Century Gothic" w:hAnsi="Century Gothic" w:cs="Arial"/>
          <w:b/>
          <w:color w:val="002060"/>
          <w:sz w:val="22"/>
          <w:szCs w:val="22"/>
        </w:rPr>
        <w:t>ext-230-233</w:t>
      </w:r>
    </w:p>
    <w:p w14:paraId="2E601A14" w14:textId="77777777" w:rsidR="00361598" w:rsidRPr="00610F90" w:rsidRDefault="00361598" w:rsidP="00610F90">
      <w:pPr>
        <w:pStyle w:val="Textoindependiente"/>
        <w:ind w:left="2832"/>
        <w:jc w:val="left"/>
        <w:rPr>
          <w:rFonts w:ascii="Century Gothic" w:hAnsi="Century Gothic" w:cs="Arial"/>
          <w:sz w:val="22"/>
          <w:szCs w:val="22"/>
        </w:rPr>
      </w:pPr>
    </w:p>
    <w:p w14:paraId="37D5366D" w14:textId="77777777" w:rsidR="00610F90" w:rsidRDefault="00361598" w:rsidP="00361598">
      <w:pPr>
        <w:spacing w:after="0"/>
        <w:jc w:val="both"/>
        <w:rPr>
          <w:rFonts w:ascii="Century Gothic" w:hAnsi="Century Gothic" w:cs="Arial"/>
        </w:rPr>
      </w:pPr>
      <w:r w:rsidRPr="00610F90">
        <w:rPr>
          <w:rFonts w:ascii="Century Gothic" w:hAnsi="Century Gothic" w:cs="Arial"/>
        </w:rPr>
        <w:t xml:space="preserve">Este Sobre contendrá en su interior el </w:t>
      </w:r>
      <w:r w:rsidRPr="00610F90">
        <w:rPr>
          <w:rFonts w:ascii="Century Gothic" w:hAnsi="Century Gothic" w:cs="Arial"/>
          <w:b/>
        </w:rPr>
        <w:t>“Sobre A”</w:t>
      </w:r>
      <w:r w:rsidRPr="00610F90">
        <w:rPr>
          <w:rFonts w:ascii="Century Gothic" w:hAnsi="Century Gothic" w:cs="Arial"/>
        </w:rPr>
        <w:t xml:space="preserve"> Propuesta Técnica y el </w:t>
      </w:r>
      <w:r w:rsidRPr="00610F90">
        <w:rPr>
          <w:rFonts w:ascii="Century Gothic" w:hAnsi="Century Gothic" w:cs="Arial"/>
          <w:b/>
        </w:rPr>
        <w:t>“Sobre B”</w:t>
      </w:r>
      <w:r w:rsidRPr="00610F90">
        <w:rPr>
          <w:rFonts w:ascii="Century Gothic" w:hAnsi="Century Gothic" w:cs="Arial"/>
        </w:rPr>
        <w:t xml:space="preserve"> Propuesta Económica.</w:t>
      </w:r>
    </w:p>
    <w:p w14:paraId="0995C02E" w14:textId="77777777" w:rsidR="00610F90" w:rsidRPr="00610F90" w:rsidRDefault="00610F90" w:rsidP="00361598">
      <w:pPr>
        <w:spacing w:after="0"/>
        <w:jc w:val="both"/>
        <w:rPr>
          <w:rFonts w:ascii="Century Gothic" w:hAnsi="Century Gothic" w:cs="Arial"/>
        </w:rPr>
      </w:pPr>
    </w:p>
    <w:p w14:paraId="50FA4A40" w14:textId="77777777" w:rsidR="00361598" w:rsidRPr="00610F90" w:rsidRDefault="00361598" w:rsidP="00D56DC9">
      <w:pPr>
        <w:pStyle w:val="Textoindependiente"/>
        <w:rPr>
          <w:rFonts w:ascii="Century Gothic" w:hAnsi="Century Gothic" w:cs="Arial"/>
          <w:color w:val="auto"/>
          <w:sz w:val="22"/>
          <w:szCs w:val="22"/>
        </w:rPr>
      </w:pPr>
      <w:r w:rsidRPr="00610F90">
        <w:rPr>
          <w:rStyle w:val="Ttulo3Car"/>
          <w:sz w:val="22"/>
          <w:szCs w:val="22"/>
        </w:rPr>
        <w:t xml:space="preserve">Forma para la Presentación de </w:t>
      </w:r>
      <w:r w:rsidR="00D56DC9" w:rsidRPr="00610F90">
        <w:rPr>
          <w:rStyle w:val="Ttulo3Car"/>
          <w:sz w:val="22"/>
          <w:szCs w:val="22"/>
        </w:rPr>
        <w:t>los Documentos</w:t>
      </w:r>
      <w:r w:rsidRPr="00610F90">
        <w:rPr>
          <w:rStyle w:val="Ttulo3Car"/>
          <w:sz w:val="22"/>
          <w:szCs w:val="22"/>
        </w:rPr>
        <w:t xml:space="preserve"> Contenidos en el “Sobre A”</w:t>
      </w:r>
    </w:p>
    <w:p w14:paraId="2CFF532A" w14:textId="77777777" w:rsidR="00D56DC9" w:rsidRDefault="00361598" w:rsidP="00610F90">
      <w:pPr>
        <w:pStyle w:val="Textoindependiente"/>
        <w:rPr>
          <w:rFonts w:ascii="Century Gothic" w:hAnsi="Century Gothic" w:cs="Arial"/>
          <w:sz w:val="22"/>
          <w:szCs w:val="22"/>
        </w:rPr>
      </w:pPr>
      <w:r w:rsidRPr="00610F90">
        <w:rPr>
          <w:rFonts w:ascii="Century Gothic" w:hAnsi="Century Gothic" w:cs="Arial"/>
          <w:sz w:val="22"/>
          <w:szCs w:val="22"/>
        </w:rPr>
        <w:t xml:space="preserve">Los documentos contenidos en el </w:t>
      </w:r>
      <w:r w:rsidRPr="00610F90">
        <w:rPr>
          <w:rFonts w:ascii="Century Gothic" w:hAnsi="Century Gothic" w:cs="Arial"/>
          <w:b/>
          <w:sz w:val="22"/>
          <w:szCs w:val="22"/>
        </w:rPr>
        <w:t>“Sobre A”</w:t>
      </w:r>
      <w:r w:rsidRPr="00610F90">
        <w:rPr>
          <w:rFonts w:ascii="Century Gothic" w:hAnsi="Century Gothic" w:cs="Arial"/>
          <w:sz w:val="22"/>
          <w:szCs w:val="22"/>
        </w:rPr>
        <w:t xml:space="preserve"> deberán ser presentados en original debidamente marcado como “</w:t>
      </w:r>
      <w:r w:rsidRPr="00610F90">
        <w:rPr>
          <w:rFonts w:ascii="Century Gothic" w:hAnsi="Century Gothic" w:cs="Arial"/>
          <w:b/>
          <w:sz w:val="22"/>
          <w:szCs w:val="22"/>
        </w:rPr>
        <w:t>ORIGINA</w:t>
      </w:r>
      <w:r w:rsidRPr="00610F90">
        <w:rPr>
          <w:rFonts w:ascii="Century Gothic" w:hAnsi="Century Gothic" w:cs="Arial"/>
          <w:sz w:val="22"/>
          <w:szCs w:val="22"/>
        </w:rPr>
        <w:t xml:space="preserve">L” en la primera página del ejemplar, junto con </w:t>
      </w:r>
      <w:r w:rsidRPr="00610F90">
        <w:rPr>
          <w:rFonts w:ascii="Century Gothic" w:hAnsi="Century Gothic" w:cs="Arial"/>
          <w:b/>
          <w:sz w:val="22"/>
          <w:szCs w:val="22"/>
        </w:rPr>
        <w:t>Dos</w:t>
      </w:r>
      <w:r w:rsidRPr="00610F90">
        <w:rPr>
          <w:rFonts w:ascii="Century Gothic" w:hAnsi="Century Gothic" w:cs="Arial"/>
          <w:i/>
          <w:iCs/>
          <w:sz w:val="22"/>
          <w:szCs w:val="22"/>
        </w:rPr>
        <w:t xml:space="preserve"> </w:t>
      </w:r>
      <w:r w:rsidRPr="00610F90">
        <w:rPr>
          <w:rFonts w:ascii="Century Gothic" w:hAnsi="Century Gothic" w:cs="Arial"/>
          <w:sz w:val="22"/>
          <w:szCs w:val="22"/>
        </w:rPr>
        <w:t>fotocopias simples de los mismos, debidamente marcada,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firmarse en todas las páginas por el Representante Legal, debidamente foliadas y deberán llevar el sello </w:t>
      </w:r>
      <w:r w:rsidR="00D56DC9" w:rsidRPr="00610F90">
        <w:rPr>
          <w:rFonts w:ascii="Century Gothic" w:hAnsi="Century Gothic" w:cs="Arial"/>
          <w:sz w:val="22"/>
          <w:szCs w:val="22"/>
        </w:rPr>
        <w:t>social de</w:t>
      </w:r>
      <w:r w:rsidRPr="00610F90">
        <w:rPr>
          <w:rFonts w:ascii="Century Gothic" w:hAnsi="Century Gothic" w:cs="Arial"/>
          <w:sz w:val="22"/>
          <w:szCs w:val="22"/>
        </w:rPr>
        <w:t xml:space="preserve"> la compañía. </w:t>
      </w:r>
    </w:p>
    <w:p w14:paraId="7E4C95A5" w14:textId="77777777" w:rsidR="00574DA7" w:rsidRDefault="00574DA7" w:rsidP="00610F90">
      <w:pPr>
        <w:pStyle w:val="Textoindependiente"/>
        <w:rPr>
          <w:rFonts w:ascii="Century Gothic" w:hAnsi="Century Gothic" w:cs="Arial"/>
          <w:sz w:val="22"/>
          <w:szCs w:val="22"/>
        </w:rPr>
      </w:pPr>
    </w:p>
    <w:p w14:paraId="5B15C437" w14:textId="767A952D" w:rsidR="00574DA7" w:rsidRDefault="00574DA7" w:rsidP="00574DA7">
      <w:pPr>
        <w:pStyle w:val="Textoindependiente"/>
        <w:rPr>
          <w:rFonts w:ascii="Century Gothic" w:hAnsi="Century Gothic" w:cs="Arial"/>
        </w:rPr>
      </w:pPr>
      <w:r w:rsidRPr="00574DA7">
        <w:rPr>
          <w:rFonts w:ascii="Century Gothic" w:hAnsi="Century Gothic" w:cs="Arial"/>
        </w:rPr>
        <w:t>Juntamente con la entrega del “</w:t>
      </w:r>
      <w:r w:rsidRPr="00574DA7">
        <w:rPr>
          <w:rFonts w:ascii="Century Gothic" w:hAnsi="Century Gothic" w:cs="Arial"/>
          <w:b/>
        </w:rPr>
        <w:t>Sobre A”,</w:t>
      </w:r>
      <w:r w:rsidRPr="00574DA7">
        <w:rPr>
          <w:rFonts w:ascii="Century Gothic" w:hAnsi="Century Gothic" w:cs="Arial"/>
        </w:rPr>
        <w:t xml:space="preserve"> los Oferentes/Proponentes deberán hacer entrega de las muestras de los productos debidamente identificadas, Deberán presentar el </w:t>
      </w:r>
      <w:r w:rsidRPr="00574DA7">
        <w:rPr>
          <w:rFonts w:ascii="Century Gothic" w:hAnsi="Century Gothic" w:cs="Arial"/>
          <w:b/>
        </w:rPr>
        <w:t>Formulario de Entrega de Muestras</w:t>
      </w:r>
      <w:r w:rsidRPr="00574DA7">
        <w:rPr>
          <w:rFonts w:ascii="Century Gothic" w:hAnsi="Century Gothic" w:cs="Arial"/>
        </w:rPr>
        <w:t xml:space="preserve">, que deberá estar contenido en el </w:t>
      </w:r>
      <w:r w:rsidRPr="00574DA7">
        <w:rPr>
          <w:rFonts w:ascii="Century Gothic" w:hAnsi="Century Gothic" w:cs="Arial"/>
          <w:b/>
        </w:rPr>
        <w:t>“Sobre A”</w:t>
      </w:r>
      <w:r w:rsidRPr="00574DA7">
        <w:rPr>
          <w:rFonts w:ascii="Century Gothic" w:hAnsi="Century Gothic" w:cs="Arial"/>
        </w:rPr>
        <w:t xml:space="preserve"> en Un</w:t>
      </w:r>
      <w:r w:rsidRPr="00574DA7">
        <w:rPr>
          <w:rFonts w:ascii="Century Gothic" w:hAnsi="Century Gothic" w:cs="Arial"/>
          <w:b/>
        </w:rPr>
        <w:t xml:space="preserve"> (1) Original</w:t>
      </w:r>
      <w:r w:rsidRPr="00574DA7">
        <w:rPr>
          <w:rFonts w:ascii="Century Gothic" w:hAnsi="Century Gothic" w:cs="Arial"/>
        </w:rPr>
        <w:t xml:space="preserve"> y </w:t>
      </w:r>
      <w:r w:rsidRPr="00574DA7">
        <w:rPr>
          <w:rFonts w:ascii="Century Gothic" w:hAnsi="Century Gothic" w:cs="Arial"/>
          <w:b/>
        </w:rPr>
        <w:t>Tres (</w:t>
      </w:r>
      <w:r w:rsidR="00FD75B8">
        <w:rPr>
          <w:rFonts w:ascii="Century Gothic" w:hAnsi="Century Gothic" w:cs="Arial"/>
          <w:b/>
        </w:rPr>
        <w:t>1</w:t>
      </w:r>
      <w:r w:rsidRPr="00574DA7">
        <w:rPr>
          <w:rFonts w:ascii="Century Gothic" w:hAnsi="Century Gothic" w:cs="Arial"/>
          <w:b/>
        </w:rPr>
        <w:t>) fotocopias</w:t>
      </w:r>
      <w:r w:rsidRPr="00574DA7">
        <w:rPr>
          <w:rFonts w:ascii="Century Gothic" w:hAnsi="Century Gothic" w:cs="Arial"/>
        </w:rPr>
        <w:t xml:space="preserve"> simples. El original y la copia deberán firmarse en todas las páginas por el Representante Legal, debidamente foliadas y deberán llevar el sello social de la compañía.  </w:t>
      </w:r>
    </w:p>
    <w:p w14:paraId="6D1553C2" w14:textId="77777777" w:rsidR="00574DA7" w:rsidRDefault="00574DA7" w:rsidP="00574DA7">
      <w:pPr>
        <w:pStyle w:val="Textoindependiente"/>
        <w:rPr>
          <w:rFonts w:ascii="Century Gothic" w:hAnsi="Century Gothic" w:cs="Arial"/>
        </w:rPr>
      </w:pPr>
    </w:p>
    <w:p w14:paraId="663B3B40" w14:textId="77777777" w:rsidR="00574DA7" w:rsidRPr="00574DA7" w:rsidRDefault="00574DA7" w:rsidP="00610F90">
      <w:pPr>
        <w:pStyle w:val="Textoindependiente"/>
        <w:rPr>
          <w:rFonts w:ascii="Century Gothic" w:hAnsi="Century Gothic" w:cs="Arial"/>
          <w:b/>
        </w:rPr>
      </w:pPr>
      <w:r w:rsidRPr="00574DA7">
        <w:rPr>
          <w:rFonts w:ascii="Century Gothic" w:hAnsi="Century Gothic" w:cs="Arial"/>
          <w:b/>
        </w:rPr>
        <w:t>No se considerarán válidas las Ofertas Técnicas de aquellos productos de los que no se hayan recibido las muestras correspondientes.</w:t>
      </w:r>
    </w:p>
    <w:p w14:paraId="095CF72C" w14:textId="77777777" w:rsidR="00610F90" w:rsidRPr="00610F90" w:rsidRDefault="00610F90" w:rsidP="00610F90">
      <w:pPr>
        <w:pStyle w:val="Textoindependiente"/>
        <w:rPr>
          <w:rFonts w:ascii="Century Gothic" w:hAnsi="Century Gothic" w:cs="Arial"/>
          <w:color w:val="auto"/>
          <w:sz w:val="22"/>
          <w:szCs w:val="22"/>
        </w:rPr>
      </w:pPr>
    </w:p>
    <w:p w14:paraId="4E82FC32" w14:textId="77777777" w:rsidR="00361598" w:rsidRPr="00474602" w:rsidRDefault="00361598" w:rsidP="00F44A1F">
      <w:pPr>
        <w:rPr>
          <w:rFonts w:ascii="Century Gothic" w:hAnsi="Century Gothic" w:cs="Arial"/>
          <w:sz w:val="18"/>
          <w:szCs w:val="18"/>
        </w:rPr>
      </w:pPr>
      <w:r w:rsidRPr="00610F90">
        <w:rPr>
          <w:rFonts w:ascii="Century Gothic" w:hAnsi="Century Gothic" w:cs="Arial"/>
        </w:rPr>
        <w:t xml:space="preserve">                 El “</w:t>
      </w:r>
      <w:r w:rsidRPr="00474602">
        <w:rPr>
          <w:rFonts w:ascii="Century Gothic" w:hAnsi="Century Gothic" w:cs="Arial"/>
          <w:b/>
          <w:sz w:val="18"/>
          <w:szCs w:val="18"/>
        </w:rPr>
        <w:t>Sobre A”</w:t>
      </w:r>
      <w:r w:rsidRPr="00474602">
        <w:rPr>
          <w:rFonts w:ascii="Century Gothic" w:hAnsi="Century Gothic" w:cs="Arial"/>
          <w:sz w:val="18"/>
          <w:szCs w:val="18"/>
        </w:rPr>
        <w:t xml:space="preserve"> deberá contener en su cubierta la siguiente identificación:</w:t>
      </w:r>
    </w:p>
    <w:p w14:paraId="1211E043" w14:textId="77777777" w:rsidR="00361598" w:rsidRPr="00474602" w:rsidRDefault="00361598" w:rsidP="00F44A1F">
      <w:pPr>
        <w:spacing w:after="0"/>
        <w:ind w:left="720" w:firstLine="720"/>
        <w:jc w:val="both"/>
        <w:rPr>
          <w:rFonts w:ascii="Century Gothic" w:hAnsi="Century Gothic" w:cs="Arial"/>
          <w:sz w:val="18"/>
          <w:szCs w:val="18"/>
        </w:rPr>
      </w:pPr>
      <w:r w:rsidRPr="00474602">
        <w:rPr>
          <w:rFonts w:ascii="Century Gothic" w:hAnsi="Century Gothic" w:cs="Arial"/>
          <w:sz w:val="18"/>
          <w:szCs w:val="18"/>
        </w:rPr>
        <w:t>NOMBRE DEL OFERENTE/PROPONENTE</w:t>
      </w:r>
    </w:p>
    <w:p w14:paraId="52D51280" w14:textId="77777777" w:rsidR="00361598" w:rsidRPr="00474602" w:rsidRDefault="00361598" w:rsidP="00F44A1F">
      <w:pPr>
        <w:spacing w:after="0"/>
        <w:ind w:left="720" w:firstLine="720"/>
        <w:jc w:val="both"/>
        <w:rPr>
          <w:rFonts w:ascii="Century Gothic" w:hAnsi="Century Gothic" w:cs="Arial"/>
          <w:sz w:val="18"/>
          <w:szCs w:val="18"/>
        </w:rPr>
      </w:pPr>
      <w:r w:rsidRPr="00474602">
        <w:rPr>
          <w:rFonts w:ascii="Century Gothic" w:hAnsi="Century Gothic" w:cs="Arial"/>
          <w:sz w:val="18"/>
          <w:szCs w:val="18"/>
        </w:rPr>
        <w:t>(Sello Social)</w:t>
      </w:r>
    </w:p>
    <w:p w14:paraId="5333A020" w14:textId="77777777" w:rsidR="00361598" w:rsidRPr="00474602" w:rsidRDefault="00361598" w:rsidP="00F44A1F">
      <w:pPr>
        <w:spacing w:after="0"/>
        <w:ind w:left="720" w:firstLine="720"/>
        <w:jc w:val="both"/>
        <w:rPr>
          <w:rFonts w:ascii="Century Gothic" w:hAnsi="Century Gothic" w:cs="Arial"/>
          <w:sz w:val="18"/>
          <w:szCs w:val="18"/>
        </w:rPr>
      </w:pPr>
      <w:r w:rsidRPr="00474602">
        <w:rPr>
          <w:rFonts w:ascii="Century Gothic" w:hAnsi="Century Gothic" w:cs="Arial"/>
          <w:sz w:val="18"/>
          <w:szCs w:val="18"/>
        </w:rPr>
        <w:t>Firma del Representante Legal</w:t>
      </w:r>
    </w:p>
    <w:p w14:paraId="7E92CD7A" w14:textId="77777777" w:rsidR="00361598" w:rsidRPr="00983742" w:rsidRDefault="00361598" w:rsidP="00F44A1F">
      <w:pPr>
        <w:spacing w:after="0"/>
        <w:ind w:left="720" w:firstLine="720"/>
        <w:jc w:val="both"/>
        <w:rPr>
          <w:rFonts w:ascii="Century Gothic" w:hAnsi="Century Gothic" w:cs="Arial"/>
          <w:sz w:val="20"/>
          <w:szCs w:val="20"/>
        </w:rPr>
      </w:pPr>
      <w:r w:rsidRPr="00983742">
        <w:rPr>
          <w:rFonts w:ascii="Century Gothic" w:hAnsi="Century Gothic" w:cs="Arial"/>
          <w:sz w:val="20"/>
          <w:szCs w:val="20"/>
        </w:rPr>
        <w:lastRenderedPageBreak/>
        <w:t>COMITÉ DE COMPRAS Y CONTRATACIONES</w:t>
      </w:r>
    </w:p>
    <w:p w14:paraId="60E1CA10" w14:textId="77777777" w:rsidR="00361598" w:rsidRPr="00983742" w:rsidRDefault="00361598" w:rsidP="00F44A1F">
      <w:pPr>
        <w:spacing w:after="0"/>
        <w:ind w:left="720" w:firstLine="720"/>
        <w:jc w:val="both"/>
        <w:rPr>
          <w:rFonts w:ascii="Century Gothic" w:hAnsi="Century Gothic" w:cs="Arial"/>
          <w:color w:val="002060"/>
          <w:sz w:val="20"/>
          <w:szCs w:val="20"/>
        </w:rPr>
      </w:pPr>
      <w:r w:rsidRPr="00983742">
        <w:rPr>
          <w:rFonts w:ascii="Century Gothic" w:hAnsi="Century Gothic" w:cs="Arial"/>
          <w:b/>
          <w:color w:val="002060"/>
          <w:sz w:val="20"/>
          <w:szCs w:val="20"/>
        </w:rPr>
        <w:t>Centro Cardio-Neuro Oftalmológico y Trasplante- CECANOT</w:t>
      </w:r>
    </w:p>
    <w:p w14:paraId="5111B4AF" w14:textId="3DCD63B8" w:rsidR="00361598" w:rsidRPr="00983742" w:rsidRDefault="00DF5138" w:rsidP="00F44A1F">
      <w:pPr>
        <w:spacing w:after="0"/>
        <w:ind w:left="720" w:firstLine="720"/>
        <w:jc w:val="both"/>
        <w:rPr>
          <w:rFonts w:ascii="Century Gothic" w:hAnsi="Century Gothic" w:cs="Arial"/>
          <w:color w:val="002060"/>
          <w:sz w:val="20"/>
          <w:szCs w:val="20"/>
        </w:rPr>
      </w:pPr>
      <w:r w:rsidRPr="00983742">
        <w:rPr>
          <w:rFonts w:ascii="Century Gothic" w:hAnsi="Century Gothic" w:cs="Arial"/>
          <w:b/>
          <w:color w:val="002060"/>
          <w:sz w:val="20"/>
          <w:szCs w:val="20"/>
        </w:rPr>
        <w:t>PRESENTACIÓN: OFERTA</w:t>
      </w:r>
      <w:r w:rsidR="00361598" w:rsidRPr="00983742">
        <w:rPr>
          <w:rFonts w:ascii="Century Gothic" w:hAnsi="Century Gothic" w:cs="Arial"/>
          <w:b/>
          <w:color w:val="002060"/>
          <w:sz w:val="20"/>
          <w:szCs w:val="20"/>
        </w:rPr>
        <w:t xml:space="preserve"> TÉCNICA</w:t>
      </w:r>
    </w:p>
    <w:p w14:paraId="2F4D747E" w14:textId="7E75003A" w:rsidR="00176186" w:rsidRPr="00983742" w:rsidRDefault="00361598" w:rsidP="00F44A1F">
      <w:pPr>
        <w:pStyle w:val="Textoindependiente"/>
        <w:ind w:left="720" w:firstLine="720"/>
        <w:rPr>
          <w:rFonts w:ascii="Century Gothic" w:hAnsi="Century Gothic" w:cs="Arial"/>
          <w:b/>
          <w:color w:val="002060"/>
          <w:sz w:val="20"/>
          <w:szCs w:val="20"/>
          <w:lang w:val="es-ES_tradnl"/>
        </w:rPr>
      </w:pPr>
      <w:r w:rsidRPr="00983742">
        <w:rPr>
          <w:rFonts w:ascii="Century Gothic" w:hAnsi="Century Gothic" w:cs="Arial"/>
          <w:b/>
          <w:color w:val="002060"/>
          <w:sz w:val="20"/>
          <w:szCs w:val="20"/>
          <w:lang w:val="es-ES_tradnl"/>
        </w:rPr>
        <w:t>REFERENCIA:</w:t>
      </w:r>
      <w:r w:rsidR="009006C5" w:rsidRPr="00983742">
        <w:rPr>
          <w:rFonts w:ascii="Arial" w:eastAsiaTheme="minorHAnsi" w:hAnsi="Arial" w:cs="Arial"/>
          <w:b/>
          <w:bCs/>
          <w:color w:val="333333"/>
          <w:sz w:val="16"/>
          <w:szCs w:val="16"/>
          <w:shd w:val="clear" w:color="auto" w:fill="FFF9C7"/>
          <w:lang w:eastAsia="en-US"/>
        </w:rPr>
        <w:t xml:space="preserve"> </w:t>
      </w:r>
      <w:r w:rsidR="00B61D4E" w:rsidRPr="00983742">
        <w:rPr>
          <w:rFonts w:asciiTheme="majorHAnsi" w:hAnsiTheme="majorHAnsi"/>
          <w:b/>
          <w:bCs/>
          <w:iCs/>
          <w:color w:val="0070C0"/>
        </w:rPr>
        <w:t>CECANOT-CCC-PEEX-2020-0009</w:t>
      </w:r>
    </w:p>
    <w:p w14:paraId="74DDECB6" w14:textId="77777777" w:rsidR="00D05011" w:rsidRPr="00610F90" w:rsidRDefault="00D05011" w:rsidP="00F44A1F">
      <w:pPr>
        <w:pStyle w:val="Textoindependiente"/>
        <w:ind w:left="720" w:firstLine="720"/>
        <w:rPr>
          <w:rFonts w:ascii="Century Gothic" w:hAnsi="Century Gothic" w:cs="Arial"/>
          <w:color w:val="002060"/>
          <w:sz w:val="22"/>
          <w:szCs w:val="22"/>
        </w:rPr>
      </w:pPr>
    </w:p>
    <w:p w14:paraId="5B19A6B0" w14:textId="608BFA65" w:rsidR="00C3534E" w:rsidRPr="00610F90" w:rsidRDefault="00C3534E" w:rsidP="00C3534E">
      <w:pPr>
        <w:pStyle w:val="Textoindependiente"/>
        <w:rPr>
          <w:rFonts w:ascii="Century Gothic" w:hAnsi="Century Gothic" w:cs="Arial"/>
          <w:b/>
          <w:color w:val="000000" w:themeColor="text1"/>
          <w:sz w:val="22"/>
          <w:szCs w:val="22"/>
          <w:lang w:val="es-ES"/>
        </w:rPr>
      </w:pPr>
      <w:r w:rsidRPr="00610F90">
        <w:rPr>
          <w:rFonts w:ascii="Century Gothic" w:hAnsi="Century Gothic" w:cs="Arial"/>
          <w:b/>
          <w:sz w:val="22"/>
          <w:szCs w:val="22"/>
        </w:rPr>
        <w:t>Garantía de la Seriedad de la Oferta.</w:t>
      </w:r>
      <w:r w:rsidRPr="00610F90">
        <w:rPr>
          <w:rFonts w:ascii="Century Gothic" w:hAnsi="Century Gothic" w:cs="Arial"/>
          <w:sz w:val="22"/>
          <w:szCs w:val="22"/>
        </w:rPr>
        <w:t xml:space="preserve">  </w:t>
      </w:r>
      <w:r w:rsidRPr="00983742">
        <w:rPr>
          <w:rFonts w:ascii="Century Gothic" w:hAnsi="Century Gothic" w:cs="Arial"/>
          <w:b/>
          <w:bCs/>
          <w:sz w:val="22"/>
          <w:szCs w:val="22"/>
        </w:rPr>
        <w:t xml:space="preserve">Correspondiente a </w:t>
      </w:r>
      <w:r w:rsidRPr="00983742">
        <w:rPr>
          <w:rFonts w:ascii="Century Gothic" w:hAnsi="Century Gothic" w:cs="Arial"/>
          <w:b/>
          <w:bCs/>
          <w:color w:val="auto"/>
          <w:sz w:val="22"/>
          <w:szCs w:val="22"/>
        </w:rPr>
        <w:t>Garantía</w:t>
      </w:r>
      <w:r w:rsidRPr="00610F90">
        <w:rPr>
          <w:rFonts w:ascii="Century Gothic" w:hAnsi="Century Gothic" w:cs="Arial"/>
          <w:b/>
          <w:color w:val="auto"/>
          <w:sz w:val="22"/>
          <w:szCs w:val="22"/>
        </w:rPr>
        <w:t xml:space="preserve"> Bancaria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o Póliza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de Seguro, equivalente al 1% del monto total de la oferta.</w:t>
      </w:r>
    </w:p>
    <w:p w14:paraId="497AD439" w14:textId="021C8203" w:rsidR="00361598" w:rsidRPr="00610F90" w:rsidRDefault="00361598" w:rsidP="00F44A1F">
      <w:pPr>
        <w:spacing w:after="0"/>
        <w:jc w:val="both"/>
        <w:rPr>
          <w:rFonts w:ascii="Century Gothic" w:hAnsi="Century Gothic" w:cs="Arial"/>
          <w:b/>
          <w:color w:val="800000"/>
        </w:rPr>
      </w:pPr>
    </w:p>
    <w:p w14:paraId="082C6F5E" w14:textId="77777777" w:rsidR="00361598" w:rsidRPr="00610F90" w:rsidRDefault="00361598" w:rsidP="009006C5">
      <w:pPr>
        <w:pStyle w:val="Ttulo3"/>
        <w:numPr>
          <w:ilvl w:val="0"/>
          <w:numId w:val="24"/>
        </w:numPr>
      </w:pPr>
      <w:bookmarkStart w:id="29" w:name="_Toc379797407"/>
      <w:bookmarkStart w:id="30" w:name="_Toc281248357"/>
      <w:bookmarkStart w:id="31" w:name="_Toc280975361"/>
      <w:bookmarkStart w:id="32" w:name="_Toc271530521"/>
      <w:r w:rsidRPr="00610F90">
        <w:t xml:space="preserve">  </w:t>
      </w:r>
      <w:bookmarkEnd w:id="29"/>
      <w:bookmarkEnd w:id="30"/>
      <w:bookmarkEnd w:id="31"/>
      <w:bookmarkEnd w:id="32"/>
      <w:r w:rsidR="00D56DC9" w:rsidRPr="00610F90">
        <w:t>Documentación Para Presentar</w:t>
      </w:r>
    </w:p>
    <w:p w14:paraId="2BB928C4"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Oferta Técnica (conforme a los términos de referencia suministrados)</w:t>
      </w:r>
    </w:p>
    <w:p w14:paraId="795DA2D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rPr>
        <w:t>Registro de Proveedores del Estado (RPE), emitido por la Dirección General de Contrataciones Públicas.</w:t>
      </w:r>
      <w:r w:rsidRPr="00610F90">
        <w:rPr>
          <w:rFonts w:ascii="Century Gothic" w:hAnsi="Century Gothic" w:cs="Arial"/>
          <w:color w:val="000000"/>
        </w:rPr>
        <w:t xml:space="preserve"> </w:t>
      </w:r>
    </w:p>
    <w:p w14:paraId="183D28CA"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Certificación emitida por la Dirección General de Impuestos Internos (DGII), donde se manifieste que el Oferente se encuentra al día en el pago de sus obligaciones fiscales.</w:t>
      </w:r>
    </w:p>
    <w:p w14:paraId="7D528BA5"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 xml:space="preserve">Certificación emitida por la Tesorería de </w:t>
      </w:r>
      <w:r w:rsidR="00D56DC9" w:rsidRPr="00610F90">
        <w:rPr>
          <w:rFonts w:ascii="Century Gothic" w:hAnsi="Century Gothic" w:cs="Arial"/>
          <w:color w:val="000000"/>
        </w:rPr>
        <w:t>la Seguridad</w:t>
      </w:r>
      <w:r w:rsidRPr="00610F90">
        <w:rPr>
          <w:rFonts w:ascii="Century Gothic" w:hAnsi="Century Gothic" w:cs="Arial"/>
          <w:color w:val="000000"/>
        </w:rPr>
        <w:t xml:space="preserve"> Social, donde se manifieste que el Oferente se encuentra al día en el pago de sus obligaciones de la Seguridad Social.</w:t>
      </w:r>
    </w:p>
    <w:p w14:paraId="62C436F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Registro Sanitario, emitido por el Ministerio de Salud Pública (MSP)</w:t>
      </w:r>
    </w:p>
    <w:p w14:paraId="7CCE22B5" w14:textId="7625E296" w:rsidR="009006C5" w:rsidRPr="00C3534E" w:rsidRDefault="00361598" w:rsidP="009006C5">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Todos los documentos que sustentan la idoneidad, capacidad y solvencia de la oferta técnica</w:t>
      </w:r>
      <w:bookmarkStart w:id="33" w:name="_Toc271530523"/>
      <w:r w:rsidR="00D56DC9" w:rsidRPr="00610F90">
        <w:rPr>
          <w:rFonts w:ascii="Century Gothic" w:hAnsi="Century Gothic" w:cs="Arial"/>
          <w:color w:val="000000"/>
        </w:rPr>
        <w:t>.</w:t>
      </w:r>
    </w:p>
    <w:p w14:paraId="0B166E32" w14:textId="77777777" w:rsidR="00D56DC9" w:rsidRPr="00610F90" w:rsidRDefault="00D56DC9" w:rsidP="00D56DC9">
      <w:pPr>
        <w:spacing w:after="0" w:line="240" w:lineRule="auto"/>
        <w:ind w:left="720"/>
        <w:jc w:val="both"/>
        <w:rPr>
          <w:rFonts w:ascii="Century Gothic" w:hAnsi="Century Gothic" w:cs="Arial"/>
          <w:color w:val="000000"/>
        </w:rPr>
      </w:pPr>
    </w:p>
    <w:p w14:paraId="768E3220" w14:textId="77777777" w:rsidR="00361598" w:rsidRPr="00610F90" w:rsidRDefault="00361598" w:rsidP="00361598">
      <w:pPr>
        <w:ind w:firstLine="708"/>
        <w:jc w:val="both"/>
        <w:rPr>
          <w:rFonts w:ascii="Century Gothic" w:hAnsi="Century Gothic" w:cs="Arial"/>
          <w:b/>
        </w:rPr>
      </w:pPr>
      <w:r w:rsidRPr="00610F90">
        <w:rPr>
          <w:rFonts w:ascii="Century Gothic" w:hAnsi="Century Gothic" w:cs="Arial"/>
          <w:b/>
        </w:rPr>
        <w:t xml:space="preserve">Para los consorcios: </w:t>
      </w:r>
    </w:p>
    <w:p w14:paraId="4825FE25" w14:textId="77777777" w:rsidR="00D56DC9" w:rsidRPr="00610F90" w:rsidRDefault="00361598" w:rsidP="00361598">
      <w:pPr>
        <w:jc w:val="both"/>
        <w:rPr>
          <w:rFonts w:ascii="Century Gothic" w:hAnsi="Century Gothic" w:cs="Arial"/>
        </w:rPr>
      </w:pPr>
      <w:r w:rsidRPr="00610F90">
        <w:rPr>
          <w:rFonts w:ascii="Century Gothic" w:hAnsi="Century Gothic" w:cs="Arial"/>
        </w:rPr>
        <w:t>En adición a los requisitos anteriormente expuestos, los consorcios deberán presentar:</w:t>
      </w:r>
    </w:p>
    <w:p w14:paraId="7493A97B"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t xml:space="preserve">Original del Acto Notarial por el cual se formaliza el consorcio, incluyendo su objeto, las obligaciones de las partes, su duración la capacidad de ejercicio de cada miembro del consorcio, así como sus generales. </w:t>
      </w:r>
    </w:p>
    <w:p w14:paraId="5FD9BDEE"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t xml:space="preserve">Poder especial de designación del representante o gerente único del Consorcio autorizado por todas las empresas participantes en el consorcio. </w:t>
      </w:r>
    </w:p>
    <w:p w14:paraId="66405447" w14:textId="77777777" w:rsidR="00474602" w:rsidRDefault="00474602" w:rsidP="00474602">
      <w:pPr>
        <w:spacing w:after="0" w:line="240" w:lineRule="auto"/>
        <w:jc w:val="both"/>
        <w:rPr>
          <w:rFonts w:ascii="Century Gothic" w:hAnsi="Century Gothic" w:cs="Arial"/>
        </w:rPr>
      </w:pPr>
    </w:p>
    <w:p w14:paraId="4CEE1F01" w14:textId="77777777" w:rsidR="00474602" w:rsidRDefault="00474602" w:rsidP="00474602">
      <w:pPr>
        <w:pStyle w:val="Ttulo3"/>
        <w:numPr>
          <w:ilvl w:val="0"/>
          <w:numId w:val="8"/>
        </w:numPr>
      </w:pPr>
      <w:r>
        <w:t>Criterios de Evaluación</w:t>
      </w:r>
    </w:p>
    <w:p w14:paraId="662842D3" w14:textId="77777777" w:rsidR="00474602" w:rsidRDefault="00474602" w:rsidP="00474602">
      <w:pPr>
        <w:rPr>
          <w:rFonts w:ascii="Century Gothic" w:hAnsi="Century Gothic"/>
          <w:lang w:val="es-ES"/>
        </w:rPr>
      </w:pPr>
    </w:p>
    <w:p w14:paraId="31989436" w14:textId="77777777" w:rsidR="00474602" w:rsidRDefault="00474602" w:rsidP="00474602">
      <w:pPr>
        <w:pStyle w:val="Prrafodelista"/>
        <w:numPr>
          <w:ilvl w:val="0"/>
          <w:numId w:val="8"/>
        </w:numPr>
        <w:jc w:val="both"/>
        <w:rPr>
          <w:rFonts w:ascii="Century Gothic" w:hAnsi="Century Gothic" w:cs="Arial"/>
          <w:b/>
          <w:bCs/>
        </w:rPr>
      </w:pPr>
      <w:r>
        <w:rPr>
          <w:rFonts w:ascii="Century Gothic" w:hAnsi="Century Gothic" w:cs="Arial"/>
        </w:rPr>
        <w:t xml:space="preserve">Las Propuestas deberán contener la documentación necesaria, suficiente y fehaciente para demostrar los siguientes aspectos que serán verificados bajo la modalidad </w:t>
      </w:r>
      <w:r>
        <w:rPr>
          <w:rFonts w:ascii="Century Gothic" w:hAnsi="Century Gothic" w:cs="Arial"/>
          <w:b/>
          <w:bCs/>
        </w:rPr>
        <w:t>“CUMPLE/ NO CUMPLE”:</w:t>
      </w:r>
    </w:p>
    <w:p w14:paraId="457AA340" w14:textId="77777777" w:rsidR="00474602" w:rsidRDefault="00474602" w:rsidP="00474602">
      <w:pPr>
        <w:pStyle w:val="Prrafodelista"/>
        <w:numPr>
          <w:ilvl w:val="0"/>
          <w:numId w:val="8"/>
        </w:numPr>
        <w:jc w:val="both"/>
        <w:rPr>
          <w:rFonts w:ascii="Century Gothic" w:hAnsi="Century Gothic" w:cs="Arial"/>
          <w:b/>
          <w:bCs/>
        </w:rPr>
      </w:pPr>
      <w:r>
        <w:rPr>
          <w:rFonts w:ascii="Century Gothic" w:hAnsi="Century Gothic" w:cs="Arial"/>
          <w:b/>
          <w:bCs/>
        </w:rPr>
        <w:lastRenderedPageBreak/>
        <w:t>Elegibilidad</w:t>
      </w:r>
      <w:r>
        <w:rPr>
          <w:rFonts w:ascii="Century Gothic" w:hAnsi="Century Gothic" w:cs="Arial"/>
        </w:rPr>
        <w:t>: Que el Proponente está legalmente autorizado para realizar sus actividades comerciales en el país.</w:t>
      </w:r>
    </w:p>
    <w:p w14:paraId="0CD59A9B" w14:textId="77777777" w:rsidR="00474602" w:rsidRDefault="00474602" w:rsidP="00474602">
      <w:pPr>
        <w:jc w:val="both"/>
        <w:rPr>
          <w:rFonts w:ascii="Century Gothic" w:hAnsi="Century Gothic" w:cs="Arial"/>
          <w:b/>
          <w:bCs/>
        </w:rPr>
      </w:pPr>
    </w:p>
    <w:p w14:paraId="7998E34E" w14:textId="77777777" w:rsidR="00474602" w:rsidRDefault="00474602" w:rsidP="00474602">
      <w:pPr>
        <w:pStyle w:val="Prrafodelista"/>
        <w:numPr>
          <w:ilvl w:val="0"/>
          <w:numId w:val="8"/>
        </w:numPr>
        <w:jc w:val="both"/>
        <w:rPr>
          <w:rFonts w:ascii="Century Gothic" w:hAnsi="Century Gothic" w:cs="Arial"/>
        </w:rPr>
      </w:pPr>
      <w:r>
        <w:rPr>
          <w:rFonts w:ascii="Century Gothic" w:hAnsi="Century Gothic" w:cs="Arial"/>
          <w:b/>
          <w:bCs/>
        </w:rPr>
        <w:t>Capacidad Técnica</w:t>
      </w:r>
      <w:r>
        <w:rPr>
          <w:rFonts w:ascii="Century Gothic" w:hAnsi="Century Gothic" w:cs="Arial"/>
        </w:rPr>
        <w:t xml:space="preserve">: Que los Bienes cumplan con las todas características especificadas en las Fichas Técnicas. </w:t>
      </w:r>
    </w:p>
    <w:p w14:paraId="79550D9C" w14:textId="77777777" w:rsidR="00474602" w:rsidRDefault="00474602" w:rsidP="00474602">
      <w:pPr>
        <w:pStyle w:val="Ttulo3"/>
        <w:numPr>
          <w:ilvl w:val="0"/>
          <w:numId w:val="8"/>
        </w:numPr>
      </w:pPr>
      <w:bookmarkStart w:id="34" w:name="_Toc410128617"/>
      <w:bookmarkStart w:id="35" w:name="_Toc271530533"/>
      <w:r>
        <w:t>3.5 Fase de Homologación</w:t>
      </w:r>
      <w:bookmarkEnd w:id="34"/>
      <w:bookmarkEnd w:id="35"/>
    </w:p>
    <w:p w14:paraId="4EF817A0" w14:textId="77777777" w:rsidR="00474602" w:rsidRDefault="00474602" w:rsidP="00474602">
      <w:pPr>
        <w:pStyle w:val="Prrafodelista"/>
        <w:ind w:left="1190"/>
        <w:rPr>
          <w:rFonts w:ascii="Century Gothic" w:hAnsi="Century Gothic"/>
          <w:lang w:val="es-ES"/>
        </w:rPr>
      </w:pPr>
    </w:p>
    <w:p w14:paraId="1EAF3C01" w14:textId="77777777" w:rsidR="00474602" w:rsidRDefault="00474602" w:rsidP="00474602">
      <w:pPr>
        <w:pStyle w:val="Prrafodelista"/>
        <w:numPr>
          <w:ilvl w:val="0"/>
          <w:numId w:val="8"/>
        </w:numPr>
        <w:jc w:val="both"/>
        <w:rPr>
          <w:rFonts w:ascii="Century Gothic" w:hAnsi="Century Gothic" w:cs="Arial"/>
          <w:b/>
          <w:bCs/>
          <w:color w:val="000000" w:themeColor="text1"/>
        </w:rPr>
      </w:pPr>
      <w:r>
        <w:rPr>
          <w:rFonts w:ascii="Century Gothic" w:hAnsi="Century Gothic" w:cs="Arial"/>
          <w:color w:val="000000" w:themeColor="text1"/>
        </w:rPr>
        <w:t xml:space="preserve">Una vez concluida la recepción de los </w:t>
      </w:r>
      <w:r>
        <w:rPr>
          <w:rFonts w:ascii="Century Gothic" w:hAnsi="Century Gothic" w:cs="Arial"/>
          <w:b/>
          <w:color w:val="000000" w:themeColor="text1"/>
        </w:rPr>
        <w:t>“Sobres A”,</w:t>
      </w:r>
      <w:r>
        <w:rPr>
          <w:rFonts w:ascii="Century Gothic" w:hAnsi="Century Gothic" w:cs="Arial"/>
          <w:color w:val="000000" w:themeColor="text1"/>
        </w:rPr>
        <w:t xml:space="preserve"> se procederá a la valoración de las muestras, si aplica, de acuerdo con las especificaciones requeridas en las Fichas Técnicas y a la ponderación de la documentación solicitada al efecto, bajo la modalidad </w:t>
      </w:r>
      <w:r>
        <w:rPr>
          <w:rFonts w:ascii="Century Gothic" w:hAnsi="Century Gothic" w:cs="Arial"/>
          <w:b/>
          <w:bCs/>
          <w:color w:val="000000" w:themeColor="text1"/>
        </w:rPr>
        <w:t>“CUMPLE/ NO CUMPLE”.</w:t>
      </w:r>
    </w:p>
    <w:p w14:paraId="439DB4E6" w14:textId="77777777" w:rsidR="00474602" w:rsidRDefault="00474602" w:rsidP="00474602">
      <w:pPr>
        <w:pStyle w:val="Prrafodelista"/>
        <w:ind w:left="1190"/>
        <w:jc w:val="both"/>
        <w:rPr>
          <w:rFonts w:ascii="Century Gothic" w:hAnsi="Century Gothic" w:cs="Arial"/>
        </w:rPr>
      </w:pPr>
    </w:p>
    <w:p w14:paraId="1431C0C9" w14:textId="77777777" w:rsidR="00474602" w:rsidRDefault="00474602" w:rsidP="00474602">
      <w:pPr>
        <w:pStyle w:val="Prrafodelista"/>
        <w:numPr>
          <w:ilvl w:val="0"/>
          <w:numId w:val="8"/>
        </w:numPr>
        <w:jc w:val="both"/>
        <w:rPr>
          <w:rFonts w:ascii="Century Gothic" w:hAnsi="Century Gothic" w:cs="Arial"/>
        </w:rPr>
      </w:pPr>
      <w:r>
        <w:rPr>
          <w:rFonts w:ascii="Century Gothic" w:hAnsi="Century Gothic" w:cs="Arial"/>
        </w:rPr>
        <w:t xml:space="preserve">Para que un Bien pueda ser considerado </w:t>
      </w:r>
      <w:r>
        <w:rPr>
          <w:rFonts w:ascii="Century Gothic" w:hAnsi="Century Gothic" w:cs="Arial"/>
          <w:b/>
        </w:rPr>
        <w:t>CONFORME</w:t>
      </w:r>
      <w:r>
        <w:rPr>
          <w:rFonts w:ascii="Century Gothic" w:hAnsi="Century Gothic" w:cs="Arial"/>
        </w:rPr>
        <w:t xml:space="preserve">, deberá cumplir con todas y cada una de las características contenidas en las referidas Fichas Técnicas. Es decir que, el no cumplimiento en una de las especificaciones implica la descalificación de la Oferta y la declaración de </w:t>
      </w:r>
      <w:r>
        <w:rPr>
          <w:rFonts w:ascii="Century Gothic" w:hAnsi="Century Gothic" w:cs="Arial"/>
          <w:b/>
        </w:rPr>
        <w:t>NO CONFORME</w:t>
      </w:r>
      <w:r>
        <w:rPr>
          <w:rFonts w:ascii="Century Gothic" w:hAnsi="Century Gothic" w:cs="Arial"/>
        </w:rPr>
        <w:t xml:space="preserve"> del Bien ofertado.</w:t>
      </w:r>
    </w:p>
    <w:p w14:paraId="53BDA1B4" w14:textId="77777777" w:rsidR="00474602" w:rsidRDefault="00474602" w:rsidP="00474602">
      <w:pPr>
        <w:pStyle w:val="Prrafodelista"/>
        <w:ind w:left="1190"/>
        <w:jc w:val="both"/>
        <w:rPr>
          <w:rFonts w:ascii="Century Gothic" w:hAnsi="Century Gothic" w:cs="Arial"/>
        </w:rPr>
      </w:pPr>
    </w:p>
    <w:p w14:paraId="2CF1698F" w14:textId="77777777" w:rsidR="00474602" w:rsidRDefault="00474602" w:rsidP="00474602">
      <w:pPr>
        <w:pStyle w:val="Prrafodelista"/>
        <w:numPr>
          <w:ilvl w:val="0"/>
          <w:numId w:val="8"/>
        </w:numPr>
        <w:jc w:val="both"/>
        <w:rPr>
          <w:rFonts w:ascii="Century Gothic" w:hAnsi="Century Gothic" w:cs="Arial"/>
        </w:rPr>
      </w:pPr>
      <w:r>
        <w:rPr>
          <w:rFonts w:ascii="Century Gothic" w:hAnsi="Century Gothic" w:cs="Arial"/>
        </w:rPr>
        <w:t xml:space="preserve">Los Peritos levantarán un informe donde se indicará el cumplimiento o no de las Especificaciones Técnicas de cada uno de los Bienes ofertados, bajo el criterio de </w:t>
      </w:r>
      <w:r>
        <w:rPr>
          <w:rFonts w:ascii="Century Gothic" w:hAnsi="Century Gothic" w:cs="Arial"/>
          <w:b/>
        </w:rPr>
        <w:t>CONFORME/ NO CONFORME</w:t>
      </w:r>
      <w:r>
        <w:rPr>
          <w:rFonts w:ascii="Century Gothic" w:hAnsi="Century Gothic" w:cs="Arial"/>
        </w:rPr>
        <w:t xml:space="preserve">. En el caso de no cumplimiento indicará, de forma individualizada las razones.  </w:t>
      </w:r>
    </w:p>
    <w:p w14:paraId="446B4D65" w14:textId="77777777" w:rsidR="00474602" w:rsidRDefault="00474602" w:rsidP="00474602">
      <w:pPr>
        <w:pStyle w:val="Prrafodelista"/>
        <w:ind w:left="1190"/>
        <w:jc w:val="both"/>
        <w:rPr>
          <w:rFonts w:ascii="Century Gothic" w:hAnsi="Century Gothic" w:cs="Arial"/>
        </w:rPr>
      </w:pPr>
    </w:p>
    <w:p w14:paraId="6384E93E" w14:textId="77777777" w:rsidR="00474602" w:rsidRDefault="00474602" w:rsidP="00474602">
      <w:pPr>
        <w:pStyle w:val="Prrafodelista"/>
        <w:numPr>
          <w:ilvl w:val="0"/>
          <w:numId w:val="8"/>
        </w:numPr>
        <w:jc w:val="both"/>
        <w:rPr>
          <w:rFonts w:ascii="Century Gothic" w:hAnsi="Century Gothic" w:cs="Arial"/>
        </w:rPr>
      </w:pPr>
      <w:r>
        <w:rPr>
          <w:rFonts w:ascii="Century Gothic" w:hAnsi="Century Gothic" w:cs="Arial"/>
        </w:rPr>
        <w:t>Los Peritos emitirán su informe al Comité de Compras y Contrataciones sobre los resultados de la evaluación de las Propuestas Técnicas “Sobre A”, a los fines de la recomendación final.</w:t>
      </w:r>
    </w:p>
    <w:p w14:paraId="3F58432E" w14:textId="77777777" w:rsidR="00F44A1F" w:rsidRPr="00610F90" w:rsidRDefault="00F44A1F" w:rsidP="00474602">
      <w:pPr>
        <w:spacing w:after="0" w:line="240" w:lineRule="auto"/>
        <w:jc w:val="both"/>
        <w:rPr>
          <w:rFonts w:ascii="Century Gothic" w:hAnsi="Century Gothic" w:cs="Arial"/>
        </w:rPr>
      </w:pPr>
    </w:p>
    <w:p w14:paraId="38160EE2" w14:textId="77777777" w:rsidR="00361598" w:rsidRPr="00610F90" w:rsidRDefault="00361598" w:rsidP="009006C5">
      <w:pPr>
        <w:pStyle w:val="Ttulo3"/>
      </w:pPr>
      <w:bookmarkStart w:id="36" w:name="_Toc379797408"/>
      <w:r w:rsidRPr="00610F90">
        <w:t xml:space="preserve"> Presentación de la Documentación Contenida en </w:t>
      </w:r>
      <w:r w:rsidR="00F44A1F" w:rsidRPr="00610F90">
        <w:t>el “</w:t>
      </w:r>
      <w:r w:rsidRPr="00610F90">
        <w:t>Sobre B”</w:t>
      </w:r>
      <w:bookmarkEnd w:id="33"/>
      <w:bookmarkEnd w:id="36"/>
    </w:p>
    <w:p w14:paraId="4145BF68" w14:textId="77777777" w:rsidR="00361598" w:rsidRPr="00610F90" w:rsidRDefault="00361598" w:rsidP="00361598">
      <w:pPr>
        <w:jc w:val="both"/>
        <w:rPr>
          <w:rFonts w:ascii="Century Gothic" w:hAnsi="Century Gothic" w:cs="Arial"/>
          <w:lang w:val="es-ES"/>
        </w:rPr>
      </w:pPr>
    </w:p>
    <w:p w14:paraId="2BCCC150" w14:textId="77777777" w:rsidR="00361598" w:rsidRPr="00610F90" w:rsidRDefault="00361598" w:rsidP="00361598">
      <w:pPr>
        <w:pStyle w:val="Textoindependiente"/>
        <w:numPr>
          <w:ilvl w:val="0"/>
          <w:numId w:val="9"/>
        </w:numPr>
        <w:rPr>
          <w:rFonts w:ascii="Century Gothic" w:hAnsi="Century Gothic" w:cs="Arial"/>
          <w:sz w:val="22"/>
          <w:szCs w:val="22"/>
        </w:rPr>
      </w:pPr>
      <w:r w:rsidRPr="00610F90">
        <w:rPr>
          <w:rFonts w:ascii="Century Gothic" w:hAnsi="Century Gothic" w:cs="Arial"/>
          <w:b/>
          <w:sz w:val="22"/>
          <w:szCs w:val="22"/>
        </w:rPr>
        <w:lastRenderedPageBreak/>
        <w:t>Formulario de Presentación de Oferta Económica</w:t>
      </w:r>
      <w:r w:rsidRPr="00610F90">
        <w:rPr>
          <w:rFonts w:ascii="Century Gothic" w:hAnsi="Century Gothic" w:cs="Arial"/>
          <w:sz w:val="22"/>
          <w:szCs w:val="22"/>
        </w:rPr>
        <w:t xml:space="preserve"> </w:t>
      </w:r>
      <w:r w:rsidRPr="00610F90">
        <w:rPr>
          <w:rFonts w:ascii="Century Gothic" w:hAnsi="Century Gothic" w:cs="Arial"/>
          <w:b/>
          <w:color w:val="002060"/>
          <w:sz w:val="22"/>
          <w:szCs w:val="22"/>
        </w:rPr>
        <w:t>(SNCC.F.33),</w:t>
      </w:r>
      <w:r w:rsidRPr="00610F90">
        <w:rPr>
          <w:rFonts w:ascii="Century Gothic" w:hAnsi="Century Gothic" w:cs="Arial"/>
          <w:sz w:val="22"/>
          <w:szCs w:val="22"/>
        </w:rPr>
        <w:t xml:space="preserve"> presentado en </w:t>
      </w:r>
      <w:r w:rsidRPr="00610F90">
        <w:rPr>
          <w:rFonts w:ascii="Century Gothic" w:hAnsi="Century Gothic" w:cs="Arial"/>
          <w:b/>
          <w:sz w:val="22"/>
          <w:szCs w:val="22"/>
        </w:rPr>
        <w:t>Un (1)</w:t>
      </w:r>
      <w:r w:rsidRPr="00610F90">
        <w:rPr>
          <w:rFonts w:ascii="Century Gothic" w:hAnsi="Century Gothic" w:cs="Arial"/>
          <w:sz w:val="22"/>
          <w:szCs w:val="22"/>
        </w:rPr>
        <w:t xml:space="preserve"> original debidamente marcado como </w:t>
      </w:r>
      <w:r w:rsidRPr="00610F90">
        <w:rPr>
          <w:rFonts w:ascii="Century Gothic" w:hAnsi="Century Gothic" w:cs="Arial"/>
          <w:b/>
          <w:sz w:val="22"/>
          <w:szCs w:val="22"/>
        </w:rPr>
        <w:t>“ORIGINAL”</w:t>
      </w:r>
      <w:r w:rsidRPr="00610F90">
        <w:rPr>
          <w:rFonts w:ascii="Century Gothic" w:hAnsi="Century Gothic" w:cs="Arial"/>
          <w:sz w:val="22"/>
          <w:szCs w:val="22"/>
        </w:rPr>
        <w:t xml:space="preserve"> en la primera página de la Oferta, junto con</w:t>
      </w:r>
      <w:r w:rsidRPr="00610F90">
        <w:rPr>
          <w:rFonts w:ascii="Century Gothic" w:hAnsi="Century Gothic" w:cs="Arial"/>
          <w:b/>
          <w:color w:val="auto"/>
          <w:sz w:val="22"/>
          <w:szCs w:val="22"/>
        </w:rPr>
        <w:t xml:space="preserve"> Dos</w:t>
      </w:r>
      <w:r w:rsidRPr="00610F90">
        <w:rPr>
          <w:rFonts w:ascii="Century Gothic" w:hAnsi="Century Gothic" w:cs="Arial"/>
          <w:b/>
          <w:color w:val="990000"/>
          <w:sz w:val="22"/>
          <w:szCs w:val="22"/>
        </w:rPr>
        <w:t xml:space="preserve"> </w:t>
      </w:r>
      <w:r w:rsidRPr="00610F90">
        <w:rPr>
          <w:rFonts w:ascii="Century Gothic" w:hAnsi="Century Gothic" w:cs="Arial"/>
          <w:sz w:val="22"/>
          <w:szCs w:val="22"/>
        </w:rPr>
        <w:t xml:space="preserve">fotocopias simples de la misma, debidamente marcadas,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estar firmados en todas las páginas por el Representante </w:t>
      </w:r>
      <w:r w:rsidR="00D56DC9" w:rsidRPr="00610F90">
        <w:rPr>
          <w:rFonts w:ascii="Century Gothic" w:hAnsi="Century Gothic" w:cs="Arial"/>
          <w:sz w:val="22"/>
          <w:szCs w:val="22"/>
        </w:rPr>
        <w:t>Legal, debidamente</w:t>
      </w:r>
      <w:r w:rsidRPr="00610F90">
        <w:rPr>
          <w:rFonts w:ascii="Century Gothic" w:hAnsi="Century Gothic" w:cs="Arial"/>
          <w:sz w:val="22"/>
          <w:szCs w:val="22"/>
        </w:rPr>
        <w:t xml:space="preserve"> foliadas y deberán llevar el sello social de la compañía.</w:t>
      </w:r>
      <w:bookmarkStart w:id="37" w:name="_Toc287030168"/>
    </w:p>
    <w:p w14:paraId="6920ED4E" w14:textId="77777777" w:rsidR="00361598" w:rsidRPr="00610F90" w:rsidRDefault="00361598" w:rsidP="00361598">
      <w:pPr>
        <w:pStyle w:val="Textoindependiente"/>
        <w:ind w:left="720"/>
        <w:rPr>
          <w:rFonts w:ascii="Century Gothic" w:hAnsi="Century Gothic" w:cs="Arial"/>
          <w:sz w:val="22"/>
          <w:szCs w:val="22"/>
        </w:rPr>
      </w:pPr>
    </w:p>
    <w:bookmarkEnd w:id="37"/>
    <w:p w14:paraId="48EA31DE" w14:textId="77777777" w:rsidR="00D56DC9" w:rsidRPr="00610F90" w:rsidRDefault="00D56DC9" w:rsidP="00D56DC9">
      <w:pPr>
        <w:pStyle w:val="Textoindependiente"/>
        <w:rPr>
          <w:rFonts w:ascii="Century Gothic" w:hAnsi="Century Gothic" w:cs="Arial"/>
          <w:b/>
          <w:color w:val="000000" w:themeColor="text1"/>
          <w:sz w:val="22"/>
          <w:szCs w:val="22"/>
          <w:lang w:val="es-ES"/>
        </w:rPr>
      </w:pPr>
    </w:p>
    <w:p w14:paraId="5B87E544"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           El </w:t>
      </w:r>
      <w:r w:rsidRPr="00610F90">
        <w:rPr>
          <w:rFonts w:ascii="Century Gothic" w:hAnsi="Century Gothic" w:cs="Arial"/>
          <w:b/>
        </w:rPr>
        <w:t>“Sobre B”</w:t>
      </w:r>
      <w:r w:rsidRPr="00610F90">
        <w:rPr>
          <w:rFonts w:ascii="Century Gothic" w:hAnsi="Century Gothic" w:cs="Arial"/>
        </w:rPr>
        <w:t xml:space="preserve"> deberá contener en su cubierta la siguiente identificación:</w:t>
      </w:r>
    </w:p>
    <w:p w14:paraId="077356D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NOMBRE DEL OFERENTE/PROPONENTE</w:t>
      </w:r>
    </w:p>
    <w:p w14:paraId="6ED6661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(Sello Social)</w:t>
      </w:r>
    </w:p>
    <w:p w14:paraId="32177C3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Firma del Representante Legal</w:t>
      </w:r>
    </w:p>
    <w:p w14:paraId="4A05073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COMITÉ DE COMPRAS Y CONTRATACIONES</w:t>
      </w:r>
    </w:p>
    <w:p w14:paraId="3DF1F25D" w14:textId="77777777" w:rsidR="00361598" w:rsidRPr="00610F90" w:rsidRDefault="00361598" w:rsidP="00361598">
      <w:pPr>
        <w:spacing w:after="0"/>
        <w:jc w:val="both"/>
        <w:rPr>
          <w:rFonts w:ascii="Century Gothic" w:hAnsi="Century Gothic" w:cs="Arial"/>
          <w:color w:val="0070C0"/>
        </w:rPr>
      </w:pPr>
      <w:r w:rsidRPr="00610F90">
        <w:rPr>
          <w:rFonts w:ascii="Century Gothic" w:hAnsi="Century Gothic" w:cs="Arial"/>
          <w:b/>
          <w:color w:val="990000"/>
        </w:rPr>
        <w:t xml:space="preserve">           </w:t>
      </w:r>
      <w:r w:rsidRPr="00610F90">
        <w:rPr>
          <w:rFonts w:ascii="Century Gothic" w:hAnsi="Century Gothic" w:cs="Arial"/>
          <w:b/>
          <w:color w:val="0070C0"/>
        </w:rPr>
        <w:t>Centro Cardio-Neuro Oftalmológico y Trasplante- CECANOT</w:t>
      </w:r>
    </w:p>
    <w:p w14:paraId="05EBB487" w14:textId="77777777" w:rsidR="00361598" w:rsidRPr="00610F90" w:rsidRDefault="00361598" w:rsidP="00403BA3">
      <w:pPr>
        <w:pStyle w:val="Textoindependiente"/>
        <w:ind w:firstLine="720"/>
        <w:rPr>
          <w:rFonts w:ascii="Century Gothic" w:hAnsi="Century Gothic" w:cs="Arial"/>
          <w:b/>
          <w:color w:val="auto"/>
          <w:sz w:val="22"/>
          <w:szCs w:val="22"/>
        </w:rPr>
      </w:pPr>
      <w:r w:rsidRPr="00610F90">
        <w:rPr>
          <w:rFonts w:ascii="Century Gothic" w:hAnsi="Century Gothic" w:cs="Arial"/>
          <w:b/>
          <w:color w:val="auto"/>
          <w:sz w:val="22"/>
          <w:szCs w:val="22"/>
        </w:rPr>
        <w:t>PRESENTACIÓN:</w:t>
      </w:r>
      <w:r w:rsidRPr="00610F90">
        <w:rPr>
          <w:rFonts w:ascii="Century Gothic" w:hAnsi="Century Gothic" w:cs="Arial"/>
          <w:color w:val="auto"/>
          <w:sz w:val="22"/>
          <w:szCs w:val="22"/>
        </w:rPr>
        <w:t xml:space="preserve">     </w:t>
      </w:r>
      <w:r w:rsidRPr="00610F90">
        <w:rPr>
          <w:rFonts w:ascii="Century Gothic" w:hAnsi="Century Gothic" w:cs="Arial"/>
          <w:b/>
          <w:color w:val="auto"/>
          <w:sz w:val="22"/>
          <w:szCs w:val="22"/>
        </w:rPr>
        <w:t>OFERTA ECONÓMICA</w:t>
      </w:r>
    </w:p>
    <w:p w14:paraId="3E79513F" w14:textId="5435A686" w:rsidR="00176186" w:rsidRPr="00610F90" w:rsidRDefault="00176186" w:rsidP="00176186">
      <w:pPr>
        <w:pStyle w:val="Textoindependiente"/>
        <w:rPr>
          <w:rFonts w:ascii="Century Gothic" w:hAnsi="Century Gothic" w:cs="Arial"/>
          <w:color w:val="auto"/>
          <w:sz w:val="22"/>
          <w:szCs w:val="22"/>
        </w:rPr>
      </w:pPr>
      <w:r w:rsidRPr="00610F90">
        <w:rPr>
          <w:rFonts w:ascii="Century Gothic" w:hAnsi="Century Gothic" w:cs="Arial"/>
          <w:b/>
          <w:color w:val="auto"/>
          <w:sz w:val="22"/>
          <w:szCs w:val="22"/>
          <w:lang w:val="es-ES_tradnl"/>
        </w:rPr>
        <w:t xml:space="preserve">         </w:t>
      </w:r>
      <w:r w:rsidR="00403BA3" w:rsidRPr="00610F90">
        <w:rPr>
          <w:rFonts w:ascii="Century Gothic" w:hAnsi="Century Gothic" w:cs="Arial"/>
          <w:b/>
          <w:color w:val="auto"/>
          <w:sz w:val="22"/>
          <w:szCs w:val="22"/>
          <w:lang w:val="es-ES_tradnl"/>
        </w:rPr>
        <w:tab/>
      </w:r>
      <w:r w:rsidR="00361598" w:rsidRPr="00610F90">
        <w:rPr>
          <w:rFonts w:ascii="Century Gothic" w:hAnsi="Century Gothic" w:cs="Arial"/>
          <w:b/>
          <w:color w:val="auto"/>
          <w:sz w:val="22"/>
          <w:szCs w:val="22"/>
          <w:lang w:val="es-ES_tradnl"/>
        </w:rPr>
        <w:t>REFERENCIA:</w:t>
      </w:r>
      <w:r w:rsidR="00361598" w:rsidRPr="00610F90">
        <w:rPr>
          <w:rFonts w:ascii="Century Gothic" w:hAnsi="Century Gothic" w:cs="Arial"/>
          <w:b/>
          <w:color w:val="auto"/>
          <w:sz w:val="22"/>
          <w:szCs w:val="22"/>
          <w:lang w:val="es-ES_tradnl"/>
        </w:rPr>
        <w:tab/>
      </w:r>
      <w:r w:rsidR="00B61D4E" w:rsidRPr="00B61D4E">
        <w:rPr>
          <w:rFonts w:asciiTheme="majorHAnsi" w:hAnsiTheme="majorHAnsi"/>
          <w:b/>
          <w:bCs/>
          <w:iCs/>
          <w:color w:val="0070C0"/>
          <w:sz w:val="22"/>
          <w:szCs w:val="22"/>
        </w:rPr>
        <w:t>CECANOT-CCC-PEEX-2020-0009</w:t>
      </w:r>
    </w:p>
    <w:p w14:paraId="4F2EAC30" w14:textId="77777777" w:rsidR="00403BA3" w:rsidRPr="00610F90" w:rsidRDefault="00361598" w:rsidP="00610F90">
      <w:pPr>
        <w:pStyle w:val="Textoindependiente"/>
        <w:ind w:left="2124" w:firstLine="708"/>
        <w:rPr>
          <w:rFonts w:ascii="Century Gothic" w:hAnsi="Century Gothic" w:cs="Arial"/>
          <w:b/>
          <w:color w:val="800000"/>
          <w:sz w:val="22"/>
          <w:szCs w:val="22"/>
        </w:rPr>
      </w:pPr>
      <w:r w:rsidRPr="00610F90">
        <w:rPr>
          <w:rFonts w:ascii="Century Gothic" w:hAnsi="Century Gothic" w:cs="Arial"/>
          <w:b/>
          <w:color w:val="800000"/>
          <w:sz w:val="22"/>
          <w:szCs w:val="22"/>
        </w:rPr>
        <w:tab/>
      </w:r>
    </w:p>
    <w:p w14:paraId="4C908028" w14:textId="77777777" w:rsidR="00361598" w:rsidRPr="00610F90" w:rsidRDefault="00361598" w:rsidP="00361598">
      <w:pPr>
        <w:jc w:val="both"/>
        <w:rPr>
          <w:rFonts w:ascii="Century Gothic" w:hAnsi="Century Gothic" w:cs="Arial"/>
          <w:b/>
        </w:rPr>
      </w:pPr>
      <w:r w:rsidRPr="00610F90">
        <w:rPr>
          <w:rFonts w:ascii="Century Gothic" w:hAnsi="Century Gothic" w:cs="Arial"/>
        </w:rPr>
        <w:t>La Oferta deberá presentarse en Pesos Dominicanos (RD$)</w:t>
      </w:r>
      <w:r w:rsidRPr="00610F90">
        <w:rPr>
          <w:rFonts w:ascii="Century Gothic" w:eastAsia="SimSun" w:hAnsi="Century Gothic" w:cs="Arial"/>
        </w:rPr>
        <w:t>.</w:t>
      </w:r>
      <w:r w:rsidRPr="00610F90">
        <w:rPr>
          <w:rFonts w:ascii="Century Gothic" w:hAnsi="Century Gothic" w:cs="Arial"/>
        </w:rPr>
        <w:t xml:space="preserve">  Los precios deberán expresarse en </w:t>
      </w:r>
      <w:r w:rsidRPr="00610F90">
        <w:rPr>
          <w:rFonts w:ascii="Century Gothic" w:hAnsi="Century Gothic" w:cs="Arial"/>
          <w:b/>
        </w:rPr>
        <w:t>dos decimales</w:t>
      </w:r>
      <w:r w:rsidRPr="00610F90">
        <w:rPr>
          <w:rFonts w:ascii="Century Gothic" w:hAnsi="Century Gothic" w:cs="Arial"/>
        </w:rPr>
        <w:t xml:space="preserve"> </w:t>
      </w:r>
      <w:r w:rsidRPr="00610F90">
        <w:rPr>
          <w:rFonts w:ascii="Century Gothic" w:hAnsi="Century Gothic" w:cs="Arial"/>
          <w:b/>
        </w:rPr>
        <w:t>(XX.XX)</w:t>
      </w:r>
      <w:r w:rsidRPr="00610F90">
        <w:rPr>
          <w:rFonts w:ascii="Century Gothic" w:hAnsi="Century Gothic" w:cs="Arial"/>
        </w:rPr>
        <w:t xml:space="preserve"> que tendrán que incluir </w:t>
      </w:r>
      <w:r w:rsidR="00403BA3" w:rsidRPr="00610F90">
        <w:rPr>
          <w:rFonts w:ascii="Century Gothic" w:hAnsi="Century Gothic" w:cs="Arial"/>
        </w:rPr>
        <w:t>todos los</w:t>
      </w:r>
      <w:r w:rsidRPr="00610F90">
        <w:rPr>
          <w:rFonts w:ascii="Century Gothic" w:hAnsi="Century Gothic" w:cs="Arial"/>
        </w:rPr>
        <w:t xml:space="preserve"> impuestos y gastos, transparentados e implícitos según corresponda. Los precios no deberán presentar alteraciones ni correcciones</w:t>
      </w:r>
      <w:r w:rsidRPr="00610F90">
        <w:rPr>
          <w:rFonts w:ascii="Century Gothic" w:hAnsi="Century Gothic" w:cs="Arial"/>
          <w:b/>
        </w:rPr>
        <w:t>.</w:t>
      </w:r>
    </w:p>
    <w:p w14:paraId="5E916CC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 será responsable y pagará todos los impuestos gubernamentales, dentro y fuera de la República Dominicana, relacionados con los servicios a </w:t>
      </w:r>
      <w:r w:rsidR="00403BA3" w:rsidRPr="00610F90">
        <w:rPr>
          <w:rFonts w:ascii="Century Gothic" w:hAnsi="Century Gothic" w:cs="Arial"/>
        </w:rPr>
        <w:t>ser prestados</w:t>
      </w:r>
      <w:r w:rsidRPr="00610F90">
        <w:rPr>
          <w:rFonts w:ascii="Century Gothic" w:hAnsi="Century Gothic" w:cs="Arial"/>
        </w:rPr>
        <w:t xml:space="preserve">.  </w:t>
      </w:r>
    </w:p>
    <w:p w14:paraId="0C05E303"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Oferente/Proponente que cotice en cualquier moneda distinta al Peso Dominicano (RD$), </w:t>
      </w:r>
      <w:r w:rsidRPr="00610F90">
        <w:rPr>
          <w:rFonts w:ascii="Century Gothic" w:hAnsi="Century Gothic" w:cs="Arial"/>
          <w:b/>
          <w:u w:val="single"/>
        </w:rPr>
        <w:t xml:space="preserve">se </w:t>
      </w:r>
      <w:r w:rsidR="00403BA3" w:rsidRPr="00610F90">
        <w:rPr>
          <w:rFonts w:ascii="Century Gothic" w:hAnsi="Century Gothic" w:cs="Arial"/>
          <w:b/>
          <w:u w:val="single"/>
        </w:rPr>
        <w:t>auto descalifica</w:t>
      </w:r>
      <w:r w:rsidRPr="00610F90">
        <w:rPr>
          <w:rFonts w:ascii="Century Gothic" w:hAnsi="Century Gothic" w:cs="Arial"/>
          <w:b/>
          <w:u w:val="single"/>
        </w:rPr>
        <w:t xml:space="preserve"> para ser objeto de Adjudicación</w:t>
      </w:r>
      <w:r w:rsidRPr="00610F90">
        <w:rPr>
          <w:rFonts w:ascii="Century Gothic" w:hAnsi="Century Gothic" w:cs="Arial"/>
        </w:rPr>
        <w:t>.</w:t>
      </w:r>
    </w:p>
    <w:p w14:paraId="58E294B9" w14:textId="77777777" w:rsidR="00361598" w:rsidRPr="00610F90" w:rsidRDefault="00361598" w:rsidP="00361598">
      <w:pPr>
        <w:jc w:val="both"/>
        <w:rPr>
          <w:rFonts w:ascii="Century Gothic" w:hAnsi="Century Gothic" w:cs="Arial"/>
        </w:rPr>
      </w:pPr>
      <w:r w:rsidRPr="00610F90">
        <w:rPr>
          <w:rFonts w:ascii="Century Gothic" w:hAnsi="Century Gothic" w:cs="Arial"/>
        </w:rPr>
        <w:t>A fin de cubrir las eventuales variaciones de la tasa de cambio del Dólar de los Estados Unidos de Norteamérica (US$),</w:t>
      </w:r>
      <w:r w:rsidRPr="00610F90">
        <w:rPr>
          <w:rFonts w:ascii="Century Gothic" w:hAnsi="Century Gothic" w:cs="Arial"/>
          <w:b/>
          <w:color w:val="990000"/>
        </w:rPr>
        <w:t xml:space="preserve"> Centro Cardio-Neuro Oftalmológico y Trasplante- CECANOT</w:t>
      </w:r>
      <w:r w:rsidRPr="00610F90">
        <w:rPr>
          <w:rFonts w:ascii="Century Gothic" w:hAnsi="Century Gothic" w:cs="Arial"/>
        </w:rPr>
        <w:t xml:space="preserve"> podrá considerar eventuales ajustes, una vez que las variaciones registradas sobrepasen el </w:t>
      </w:r>
      <w:r w:rsidRPr="00610F90">
        <w:rPr>
          <w:rFonts w:ascii="Century Gothic" w:hAnsi="Century Gothic" w:cs="Arial"/>
          <w:b/>
        </w:rPr>
        <w:t>CINCO POR CIENTO (5%)</w:t>
      </w:r>
      <w:r w:rsidRPr="00610F90">
        <w:rPr>
          <w:rFonts w:ascii="Century Gothic" w:hAnsi="Century Gothic" w:cs="Arial"/>
        </w:rPr>
        <w:t xml:space="preserve"> con relación al precio adjudicado o de última aplicación. La aplicación del ajuste podrá ser igual o menor que los cambios registrados en la Tasa de Cambio Oficial del Dólar Americano (US$) publicada por el Banco Central de la República Dominicana, a la fecha de la entrega de la Oferta Económica.</w:t>
      </w:r>
    </w:p>
    <w:p w14:paraId="0770649D" w14:textId="77777777" w:rsidR="00361598" w:rsidRPr="00610F90" w:rsidRDefault="00361598" w:rsidP="00361598">
      <w:pPr>
        <w:jc w:val="both"/>
        <w:rPr>
          <w:rFonts w:ascii="Century Gothic" w:hAnsi="Century Gothic" w:cs="Arial"/>
        </w:rPr>
      </w:pPr>
      <w:r w:rsidRPr="00610F90">
        <w:rPr>
          <w:rFonts w:ascii="Century Gothic" w:hAnsi="Century Gothic" w:cs="Arial"/>
        </w:rPr>
        <w:lastRenderedPageBreak/>
        <w:t>En el caso de que el Oferente/Proponente Adjudicatario solicitara un eventual ajuste,</w:t>
      </w:r>
      <w:r w:rsidRPr="00610F90">
        <w:rPr>
          <w:rFonts w:ascii="Century Gothic" w:hAnsi="Century Gothic" w:cs="Arial"/>
          <w:b/>
          <w:color w:val="990000"/>
        </w:rPr>
        <w:t xml:space="preserve"> Centro Cardio-Neuro Oftalmológico y Trasplante- </w:t>
      </w:r>
      <w:r w:rsidR="00403BA3" w:rsidRPr="00610F90">
        <w:rPr>
          <w:rFonts w:ascii="Century Gothic" w:hAnsi="Century Gothic" w:cs="Arial"/>
          <w:b/>
          <w:color w:val="990000"/>
        </w:rPr>
        <w:t>CECANOT</w:t>
      </w:r>
      <w:r w:rsidR="00403BA3" w:rsidRPr="00610F90">
        <w:rPr>
          <w:rFonts w:ascii="Century Gothic" w:hAnsi="Century Gothic" w:cs="Arial"/>
        </w:rPr>
        <w:t xml:space="preserve"> se</w:t>
      </w:r>
      <w:r w:rsidRPr="00610F90">
        <w:rPr>
          <w:rFonts w:ascii="Century Gothic" w:hAnsi="Century Gothic" w:cs="Arial"/>
        </w:rPr>
        <w:t xml:space="preserve"> compromete a dar respuesta dentro de los siguientes </w:t>
      </w:r>
      <w:r w:rsidRPr="00610F90">
        <w:rPr>
          <w:rFonts w:ascii="Century Gothic" w:hAnsi="Century Gothic" w:cs="Arial"/>
          <w:b/>
        </w:rPr>
        <w:t>cinco (5) días laborables</w:t>
      </w:r>
      <w:r w:rsidRPr="00610F90">
        <w:rPr>
          <w:rFonts w:ascii="Century Gothic" w:hAnsi="Century Gothic" w:cs="Arial"/>
        </w:rPr>
        <w:t>, contados a partir de la fecha de acuse de recibo de la solicitud realizada.</w:t>
      </w:r>
    </w:p>
    <w:p w14:paraId="7DD0819F"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La solicitud de ajuste no modifica el Plan de Trabajo y el Cronograma de Entrega por lo que, el Oferente Adjudicatario se compromete a no alterar la fecha de programación de entrega de los productos pactados, bajo el alegato de esperar respuesta a su solicitud. </w:t>
      </w:r>
    </w:p>
    <w:p w14:paraId="43099F82" w14:textId="77777777" w:rsidR="00361598" w:rsidRPr="00610F90" w:rsidRDefault="00361598" w:rsidP="00610F90">
      <w:pPr>
        <w:jc w:val="both"/>
        <w:rPr>
          <w:rFonts w:ascii="Century Gothic" w:hAnsi="Century Gothic" w:cs="Arial"/>
          <w:b/>
          <w:u w:val="single"/>
        </w:rPr>
      </w:pPr>
      <w:r w:rsidRPr="00610F90">
        <w:rPr>
          <w:rFonts w:ascii="Century Gothic" w:hAnsi="Century Gothic" w:cs="Arial"/>
        </w:rPr>
        <w:t>Los precios no deberán presentar alteraciones ni correcciones</w:t>
      </w:r>
      <w:r w:rsidR="00176186" w:rsidRPr="00610F90">
        <w:rPr>
          <w:rFonts w:ascii="Century Gothic" w:hAnsi="Century Gothic" w:cs="Arial"/>
        </w:rPr>
        <w:t>.</w:t>
      </w:r>
    </w:p>
    <w:p w14:paraId="633903AF" w14:textId="77777777" w:rsidR="00361598" w:rsidRPr="00610F90" w:rsidRDefault="00361598" w:rsidP="009006C5">
      <w:pPr>
        <w:pStyle w:val="Ttulo3"/>
        <w:numPr>
          <w:ilvl w:val="0"/>
          <w:numId w:val="24"/>
        </w:numPr>
      </w:pPr>
      <w:bookmarkStart w:id="38" w:name="_Hlk11245592"/>
      <w:r w:rsidRPr="00610F90">
        <w:t xml:space="preserve">  Validación y Verificación de Documentos</w:t>
      </w:r>
    </w:p>
    <w:p w14:paraId="1D4F3907" w14:textId="77777777" w:rsidR="00361598" w:rsidRPr="00610F90" w:rsidRDefault="00361598" w:rsidP="00361598">
      <w:pPr>
        <w:jc w:val="both"/>
        <w:rPr>
          <w:rFonts w:ascii="Century Gothic" w:hAnsi="Century Gothic" w:cs="Arial"/>
        </w:rPr>
      </w:pPr>
      <w:r w:rsidRPr="00610F90">
        <w:rPr>
          <w:rFonts w:ascii="Century Gothic" w:hAnsi="Century Gothic" w:cs="Arial"/>
        </w:rPr>
        <w:t>Los Peritos, procederá a la validación y verificación de los documentos contenidos en el referido “</w:t>
      </w:r>
      <w:r w:rsidRPr="00610F90">
        <w:rPr>
          <w:rFonts w:ascii="Century Gothic" w:hAnsi="Century Gothic" w:cs="Arial"/>
          <w:b/>
        </w:rPr>
        <w:t>Sobre A”.</w:t>
      </w:r>
      <w:r w:rsidRPr="00610F90">
        <w:rPr>
          <w:rFonts w:ascii="Century Gothic" w:hAnsi="Century Gothic" w:cs="Arial"/>
        </w:rPr>
        <w:t xml:space="preserve">  Ante cualquier duda sobre la información presentada, podrá comprobar, por los medios que considere adecuados, la veracidad de la información recibida.</w:t>
      </w:r>
    </w:p>
    <w:p w14:paraId="034B7CF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0205C4C9" w14:textId="77777777" w:rsidR="00361598" w:rsidRPr="00610F90" w:rsidRDefault="00361598" w:rsidP="00361598">
      <w:pPr>
        <w:jc w:val="both"/>
        <w:rPr>
          <w:rFonts w:ascii="Century Gothic" w:hAnsi="Century Gothic" w:cs="Arial"/>
        </w:rPr>
      </w:pPr>
      <w:r w:rsidRPr="00610F90">
        <w:rPr>
          <w:rFonts w:ascii="Century Gothic" w:hAnsi="Century Gothic" w:cs="Arial"/>
        </w:rPr>
        <w:t>Antes de proceder a la evaluación detallada del “</w:t>
      </w:r>
      <w:r w:rsidRPr="00610F90">
        <w:rPr>
          <w:rFonts w:ascii="Century Gothic" w:hAnsi="Century Gothic" w:cs="Arial"/>
          <w:b/>
        </w:rPr>
        <w:t>Sobre A”,</w:t>
      </w:r>
      <w:r w:rsidRPr="00610F90">
        <w:rPr>
          <w:rFonts w:ascii="Century Gothic" w:hAnsi="Century Gothic" w:cs="Arial"/>
        </w:rPr>
        <w:t xml:space="preserve"> los Peritos determinarán si cada Oferta se ajusta sustancialmente al presente Pliego de Condiciones Específica; o si existen desviaciones, reservas, omisiones o errores de naturaleza o de tipo subsanables de conformidad a lo establecido en el numeral 10 del presente documento.</w:t>
      </w:r>
    </w:p>
    <w:p w14:paraId="325AF73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En los casos en que se presenten desviaciones, reservas, omisiones o errores de naturaleza o tipo subsanables, los Peritos procederán de conformidad con los procedimientos establecidos en el presente Pliego de Condiciones Específicas. </w:t>
      </w:r>
    </w:p>
    <w:p w14:paraId="66CAB93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Los Peritos levantarán un informe donde se indicará el cumplimiento o no de los Pliegos de Condiciones Específicas. En el caso de no cumplimiento indicará, de forma individualizada las razones.  </w:t>
      </w:r>
    </w:p>
    <w:p w14:paraId="0A2F5230" w14:textId="77112B81" w:rsidR="00176186" w:rsidRDefault="00361598" w:rsidP="00361598">
      <w:pPr>
        <w:jc w:val="both"/>
        <w:rPr>
          <w:rFonts w:ascii="Century Gothic" w:hAnsi="Century Gothic" w:cs="Arial"/>
        </w:rPr>
      </w:pPr>
      <w:r w:rsidRPr="00610F90">
        <w:rPr>
          <w:rFonts w:ascii="Century Gothic" w:hAnsi="Century Gothic" w:cs="Arial"/>
        </w:rPr>
        <w:lastRenderedPageBreak/>
        <w:t xml:space="preserve">Los Peritos emitirán su </w:t>
      </w:r>
      <w:r w:rsidR="00403BA3" w:rsidRPr="00610F90">
        <w:rPr>
          <w:rFonts w:ascii="Century Gothic" w:hAnsi="Century Gothic" w:cs="Arial"/>
        </w:rPr>
        <w:t>informe al</w:t>
      </w:r>
      <w:r w:rsidRPr="00610F90">
        <w:rPr>
          <w:rFonts w:ascii="Century Gothic" w:hAnsi="Century Gothic" w:cs="Arial"/>
        </w:rPr>
        <w:t xml:space="preserve"> Comité de Compras y Contrataciones sobre los resultados de la evaluación de las Propuestas Técnicas “Sobre A”, a los fines de la recomendación final.</w:t>
      </w:r>
      <w:bookmarkStart w:id="39" w:name="_Toc379797428"/>
    </w:p>
    <w:p w14:paraId="678E1BC0" w14:textId="57D5AA71" w:rsidR="00E22677" w:rsidRPr="00E22677" w:rsidRDefault="00E22677" w:rsidP="00361598">
      <w:pPr>
        <w:jc w:val="both"/>
        <w:rPr>
          <w:rFonts w:asciiTheme="majorHAnsi" w:hAnsiTheme="majorHAnsi" w:cs="Arial"/>
          <w:b/>
          <w:color w:val="FF0000"/>
        </w:rPr>
      </w:pPr>
      <w:r w:rsidRPr="00E22677">
        <w:rPr>
          <w:rFonts w:asciiTheme="majorHAnsi" w:hAnsiTheme="majorHAnsi" w:cs="Arial"/>
          <w:b/>
          <w:color w:val="FF0000"/>
        </w:rPr>
        <w:t xml:space="preserve">Los interesados en participar en el </w:t>
      </w:r>
      <w:r w:rsidR="00D80744" w:rsidRPr="00E22677">
        <w:rPr>
          <w:rFonts w:asciiTheme="majorHAnsi" w:hAnsiTheme="majorHAnsi" w:cs="Arial"/>
          <w:b/>
          <w:color w:val="FF0000"/>
        </w:rPr>
        <w:t>proceso</w:t>
      </w:r>
      <w:r w:rsidRPr="00E22677">
        <w:rPr>
          <w:rFonts w:asciiTheme="majorHAnsi" w:hAnsiTheme="majorHAnsi" w:cs="Arial"/>
          <w:b/>
          <w:color w:val="FF0000"/>
        </w:rPr>
        <w:t xml:space="preserve"> deben presentar su muestra</w:t>
      </w:r>
      <w:r w:rsidR="00C3534E">
        <w:rPr>
          <w:rFonts w:asciiTheme="majorHAnsi" w:hAnsiTheme="majorHAnsi" w:cs="Arial"/>
          <w:b/>
          <w:color w:val="FF0000"/>
        </w:rPr>
        <w:t xml:space="preserve"> y sus documentos sobre A Y </w:t>
      </w:r>
      <w:r w:rsidR="00DF5138">
        <w:rPr>
          <w:rFonts w:asciiTheme="majorHAnsi" w:hAnsiTheme="majorHAnsi" w:cs="Arial"/>
          <w:b/>
          <w:color w:val="FF0000"/>
        </w:rPr>
        <w:t>s</w:t>
      </w:r>
      <w:r w:rsidR="00C3534E">
        <w:rPr>
          <w:rFonts w:asciiTheme="majorHAnsi" w:hAnsiTheme="majorHAnsi" w:cs="Arial"/>
          <w:b/>
          <w:color w:val="FF0000"/>
        </w:rPr>
        <w:t>obre B</w:t>
      </w:r>
      <w:r w:rsidRPr="00E22677">
        <w:rPr>
          <w:rFonts w:asciiTheme="majorHAnsi" w:hAnsiTheme="majorHAnsi" w:cs="Arial"/>
          <w:b/>
          <w:color w:val="FF0000"/>
        </w:rPr>
        <w:t xml:space="preserve"> el </w:t>
      </w:r>
      <w:r w:rsidR="00983742">
        <w:rPr>
          <w:rFonts w:asciiTheme="majorHAnsi" w:hAnsiTheme="majorHAnsi" w:cs="Arial"/>
          <w:b/>
          <w:color w:val="FF0000"/>
        </w:rPr>
        <w:t>Miércoles 03</w:t>
      </w:r>
      <w:r w:rsidRPr="00E22677">
        <w:rPr>
          <w:rFonts w:asciiTheme="majorHAnsi" w:hAnsiTheme="majorHAnsi" w:cs="Arial"/>
          <w:b/>
          <w:color w:val="FF0000"/>
        </w:rPr>
        <w:t>/</w:t>
      </w:r>
      <w:r w:rsidR="00C842F0">
        <w:rPr>
          <w:rFonts w:asciiTheme="majorHAnsi" w:hAnsiTheme="majorHAnsi" w:cs="Arial"/>
          <w:b/>
          <w:color w:val="FF0000"/>
        </w:rPr>
        <w:t>0</w:t>
      </w:r>
      <w:r w:rsidR="00983742">
        <w:rPr>
          <w:rFonts w:asciiTheme="majorHAnsi" w:hAnsiTheme="majorHAnsi" w:cs="Arial"/>
          <w:b/>
          <w:color w:val="FF0000"/>
        </w:rPr>
        <w:t>6</w:t>
      </w:r>
      <w:r w:rsidRPr="00E22677">
        <w:rPr>
          <w:rFonts w:asciiTheme="majorHAnsi" w:hAnsiTheme="majorHAnsi" w:cs="Arial"/>
          <w:b/>
          <w:color w:val="FF0000"/>
        </w:rPr>
        <w:t>/20</w:t>
      </w:r>
      <w:r w:rsidR="00C842F0">
        <w:rPr>
          <w:rFonts w:asciiTheme="majorHAnsi" w:hAnsiTheme="majorHAnsi" w:cs="Arial"/>
          <w:b/>
          <w:color w:val="FF0000"/>
        </w:rPr>
        <w:t>20</w:t>
      </w:r>
      <w:r w:rsidRPr="00E22677">
        <w:rPr>
          <w:rFonts w:asciiTheme="majorHAnsi" w:hAnsiTheme="majorHAnsi" w:cs="Arial"/>
          <w:b/>
          <w:color w:val="FF0000"/>
        </w:rPr>
        <w:t xml:space="preserve"> en horario de </w:t>
      </w:r>
      <w:r w:rsidR="00C842F0">
        <w:rPr>
          <w:rFonts w:asciiTheme="majorHAnsi" w:hAnsiTheme="majorHAnsi" w:cs="Arial"/>
          <w:b/>
          <w:color w:val="FF0000"/>
        </w:rPr>
        <w:t>9</w:t>
      </w:r>
      <w:r w:rsidRPr="00E22677">
        <w:rPr>
          <w:rFonts w:asciiTheme="majorHAnsi" w:hAnsiTheme="majorHAnsi" w:cs="Arial"/>
          <w:b/>
          <w:color w:val="FF0000"/>
        </w:rPr>
        <w:t>:</w:t>
      </w:r>
      <w:r w:rsidR="00C842F0">
        <w:rPr>
          <w:rFonts w:asciiTheme="majorHAnsi" w:hAnsiTheme="majorHAnsi" w:cs="Arial"/>
          <w:b/>
          <w:color w:val="FF0000"/>
        </w:rPr>
        <w:t>3</w:t>
      </w:r>
      <w:r w:rsidRPr="00E22677">
        <w:rPr>
          <w:rFonts w:asciiTheme="majorHAnsi" w:hAnsiTheme="majorHAnsi" w:cs="Arial"/>
          <w:b/>
          <w:color w:val="FF0000"/>
        </w:rPr>
        <w:t xml:space="preserve">0 am hasta las </w:t>
      </w:r>
      <w:r w:rsidR="00C842F0">
        <w:rPr>
          <w:rFonts w:asciiTheme="majorHAnsi" w:hAnsiTheme="majorHAnsi" w:cs="Arial"/>
          <w:b/>
          <w:color w:val="FF0000"/>
        </w:rPr>
        <w:t>10</w:t>
      </w:r>
      <w:r w:rsidRPr="00E22677">
        <w:rPr>
          <w:rFonts w:asciiTheme="majorHAnsi" w:hAnsiTheme="majorHAnsi" w:cs="Arial"/>
          <w:b/>
          <w:color w:val="FF0000"/>
        </w:rPr>
        <w:t>:</w:t>
      </w:r>
      <w:r w:rsidR="00FD75B8">
        <w:rPr>
          <w:rFonts w:asciiTheme="majorHAnsi" w:hAnsiTheme="majorHAnsi" w:cs="Arial"/>
          <w:b/>
          <w:color w:val="FF0000"/>
        </w:rPr>
        <w:t>3</w:t>
      </w:r>
      <w:r w:rsidRPr="00E22677">
        <w:rPr>
          <w:rFonts w:asciiTheme="majorHAnsi" w:hAnsiTheme="majorHAnsi" w:cs="Arial"/>
          <w:b/>
          <w:color w:val="FF0000"/>
        </w:rPr>
        <w:t>0</w:t>
      </w:r>
      <w:r w:rsidR="00C842F0">
        <w:rPr>
          <w:rFonts w:asciiTheme="majorHAnsi" w:hAnsiTheme="majorHAnsi" w:cs="Arial"/>
          <w:b/>
          <w:color w:val="FF0000"/>
        </w:rPr>
        <w:t>a</w:t>
      </w:r>
      <w:r w:rsidRPr="00E22677">
        <w:rPr>
          <w:rFonts w:asciiTheme="majorHAnsi" w:hAnsiTheme="majorHAnsi" w:cs="Arial"/>
          <w:b/>
          <w:color w:val="FF0000"/>
        </w:rPr>
        <w:t>m</w:t>
      </w:r>
      <w:r w:rsidR="00C3534E">
        <w:rPr>
          <w:rFonts w:asciiTheme="majorHAnsi" w:hAnsiTheme="majorHAnsi" w:cs="Arial"/>
          <w:b/>
          <w:color w:val="FF0000"/>
        </w:rPr>
        <w:t>,</w:t>
      </w:r>
      <w:r w:rsidRPr="00E22677">
        <w:rPr>
          <w:rFonts w:asciiTheme="majorHAnsi" w:hAnsiTheme="majorHAnsi" w:cs="Arial"/>
          <w:b/>
          <w:color w:val="FF0000"/>
        </w:rPr>
        <w:t xml:space="preserve"> los oferentes que no envíen muestra serán descalificados del proceso, serán recibidas </w:t>
      </w:r>
      <w:r w:rsidR="00C842F0">
        <w:rPr>
          <w:rFonts w:asciiTheme="majorHAnsi" w:hAnsiTheme="majorHAnsi" w:cs="Arial"/>
          <w:b/>
          <w:color w:val="FF0000"/>
        </w:rPr>
        <w:t xml:space="preserve">en el </w:t>
      </w:r>
      <w:r w:rsidR="00C3534E">
        <w:rPr>
          <w:rFonts w:asciiTheme="majorHAnsi" w:hAnsiTheme="majorHAnsi" w:cs="Arial"/>
          <w:b/>
          <w:color w:val="FF0000"/>
        </w:rPr>
        <w:t>departamento de Compras Cuarto piso del CECANOT.</w:t>
      </w:r>
    </w:p>
    <w:bookmarkEnd w:id="38"/>
    <w:p w14:paraId="03184B7E" w14:textId="77777777" w:rsidR="009006C5" w:rsidRPr="009006C5" w:rsidRDefault="00361598" w:rsidP="009006C5">
      <w:pPr>
        <w:pStyle w:val="Ttulo1"/>
        <w:numPr>
          <w:ilvl w:val="0"/>
          <w:numId w:val="24"/>
        </w:numPr>
        <w:jc w:val="both"/>
        <w:rPr>
          <w:rFonts w:ascii="Century Gothic" w:hAnsi="Century Gothic" w:cs="Arial"/>
          <w:color w:val="auto"/>
          <w:sz w:val="22"/>
          <w:szCs w:val="22"/>
        </w:rPr>
      </w:pPr>
      <w:r w:rsidRPr="00A975D9">
        <w:rPr>
          <w:rFonts w:ascii="Century Gothic" w:hAnsi="Century Gothic" w:cs="Arial"/>
          <w:color w:val="auto"/>
          <w:sz w:val="22"/>
          <w:szCs w:val="22"/>
        </w:rPr>
        <w:t>CONTRATO</w:t>
      </w:r>
      <w:bookmarkStart w:id="40" w:name="_Toc271530544"/>
      <w:bookmarkEnd w:id="39"/>
    </w:p>
    <w:p w14:paraId="5614D572" w14:textId="77777777" w:rsidR="00361598" w:rsidRPr="00610F90" w:rsidRDefault="00361598" w:rsidP="009006C5">
      <w:pPr>
        <w:pStyle w:val="Ttulo3"/>
        <w:ind w:left="0" w:firstLine="0"/>
      </w:pPr>
      <w:bookmarkStart w:id="41" w:name="_Toc379797432"/>
      <w:r w:rsidRPr="00610F90">
        <w:t>Validez del Contrato</w:t>
      </w:r>
      <w:bookmarkEnd w:id="40"/>
      <w:bookmarkEnd w:id="41"/>
    </w:p>
    <w:p w14:paraId="4D092860" w14:textId="35D2A858" w:rsidR="009006C5" w:rsidRPr="00610F90" w:rsidRDefault="00361598" w:rsidP="00610F90">
      <w:pPr>
        <w:jc w:val="both"/>
        <w:rPr>
          <w:rFonts w:ascii="Century Gothic" w:hAnsi="Century Gothic" w:cs="Arial"/>
        </w:rPr>
      </w:pPr>
      <w:r w:rsidRPr="00610F90">
        <w:rPr>
          <w:rFonts w:ascii="Century Gothic" w:hAnsi="Century Gothic" w:cs="Arial"/>
        </w:rPr>
        <w:t xml:space="preserve">El Contrato será válido cuando se realice conforme al ordenamiento jurídico y cuando el acto definitivo de Adjudicación y la constitución de la Garantía de Fiel Cumplimiento de Contrato sean cumplidos. </w:t>
      </w:r>
    </w:p>
    <w:p w14:paraId="735EDC63" w14:textId="77777777" w:rsidR="00A975D9" w:rsidRPr="009006C5" w:rsidRDefault="00361598" w:rsidP="009006C5">
      <w:pPr>
        <w:pStyle w:val="Ttulo3"/>
        <w:numPr>
          <w:ilvl w:val="0"/>
          <w:numId w:val="25"/>
        </w:numPr>
      </w:pPr>
      <w:bookmarkStart w:id="42" w:name="_Toc379797433"/>
      <w:bookmarkStart w:id="43" w:name="_Toc287030194"/>
      <w:r w:rsidRPr="00610F90">
        <w:t>Garantía de Fiel Cumplimiento de Contrato</w:t>
      </w:r>
      <w:bookmarkEnd w:id="42"/>
      <w:bookmarkEnd w:id="43"/>
      <w:r w:rsidRPr="00610F90">
        <w:t xml:space="preserve"> </w:t>
      </w:r>
    </w:p>
    <w:p w14:paraId="1939C94A" w14:textId="10655B7F" w:rsidR="00361598" w:rsidRPr="00610F90" w:rsidRDefault="00361598" w:rsidP="00403BA3">
      <w:pPr>
        <w:autoSpaceDE w:val="0"/>
        <w:autoSpaceDN w:val="0"/>
        <w:adjustRightInd w:val="0"/>
        <w:jc w:val="both"/>
        <w:rPr>
          <w:rFonts w:ascii="Century Gothic" w:hAnsi="Century Gothic" w:cs="Arial"/>
          <w:lang w:val="es-ES_tradnl"/>
        </w:rPr>
      </w:pPr>
      <w:r w:rsidRPr="00610F90">
        <w:rPr>
          <w:rFonts w:ascii="Century Gothic" w:hAnsi="Century Gothic" w:cs="Arial"/>
        </w:rPr>
        <w:t>La Garantía de Fiel Cumplimiento de Contrato corresponderá a</w:t>
      </w:r>
      <w:r w:rsidRPr="00610F90">
        <w:rPr>
          <w:rFonts w:ascii="Century Gothic" w:hAnsi="Century Gothic" w:cs="Arial"/>
          <w:b/>
        </w:rPr>
        <w:t xml:space="preserve"> Garantía Bancaria o Póliza de Seguro</w:t>
      </w:r>
      <w:r w:rsidRPr="00610F90">
        <w:rPr>
          <w:rFonts w:ascii="Century Gothic" w:eastAsia="SimSun" w:hAnsi="Century Gothic" w:cs="Arial"/>
          <w:lang w:val="es-MX"/>
        </w:rPr>
        <w:t xml:space="preserve">. La vigencia de la garantía será desde la emisión de la adjudicación, hasta la liquidación del contrato con un plazo de </w:t>
      </w:r>
      <w:r w:rsidR="00176186" w:rsidRPr="00610F90">
        <w:rPr>
          <w:rFonts w:ascii="Century Gothic" w:eastAsia="SimSun" w:hAnsi="Century Gothic" w:cs="Arial"/>
          <w:b/>
          <w:lang w:val="es-MX"/>
        </w:rPr>
        <w:t>un Año</w:t>
      </w:r>
      <w:r w:rsidRPr="00610F90">
        <w:rPr>
          <w:rFonts w:ascii="Century Gothic" w:hAnsi="Century Gothic" w:cs="Arial"/>
        </w:rPr>
        <w:t xml:space="preserve">, contados a partir de la constitución de </w:t>
      </w:r>
      <w:r w:rsidR="00D80744" w:rsidRPr="00610F90">
        <w:rPr>
          <w:rFonts w:ascii="Century Gothic" w:hAnsi="Century Gothic" w:cs="Arial"/>
        </w:rPr>
        <w:t>esta</w:t>
      </w:r>
      <w:r w:rsidRPr="00610F90">
        <w:rPr>
          <w:rFonts w:ascii="Century Gothic" w:hAnsi="Century Gothic" w:cs="Arial"/>
        </w:rPr>
        <w:t xml:space="preserve"> hasta el fiel cumplimiento del contrato.</w:t>
      </w:r>
      <w:bookmarkStart w:id="44" w:name="_Toc379797434"/>
      <w:bookmarkStart w:id="45" w:name="_Toc271530545"/>
    </w:p>
    <w:p w14:paraId="58EBD128" w14:textId="77777777" w:rsidR="00361598" w:rsidRPr="00610F90" w:rsidRDefault="00403BA3" w:rsidP="009006C5">
      <w:pPr>
        <w:pStyle w:val="Ttulo3"/>
      </w:pPr>
      <w:r w:rsidRPr="00610F90">
        <w:t xml:space="preserve">          </w:t>
      </w:r>
      <w:r w:rsidR="00361598" w:rsidRPr="00610F90">
        <w:t>Perfeccionamiento del Contrato</w:t>
      </w:r>
      <w:bookmarkEnd w:id="44"/>
      <w:bookmarkEnd w:id="45"/>
    </w:p>
    <w:p w14:paraId="69C3CAFD"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Para su perfeccionamiento deberán seguirse los procedimientos de contrataciones vigentes, cumpliendo con todas y cada una de sus disposiciones y el mismo deberá ajustarse al modelo que se adjunte al presente Pliego de Condiciones Específicas, conforme al modelo estándar el Sistema Nacional de Compras y Contrataciones Públicas. </w:t>
      </w:r>
    </w:p>
    <w:p w14:paraId="174F357D" w14:textId="29423374" w:rsidR="00403BA3" w:rsidRDefault="00361598" w:rsidP="00361598">
      <w:pPr>
        <w:jc w:val="both"/>
        <w:rPr>
          <w:rFonts w:ascii="Century Gothic" w:hAnsi="Century Gothic" w:cs="Arial"/>
        </w:rPr>
      </w:pPr>
      <w:r w:rsidRPr="00610F90">
        <w:rPr>
          <w:rFonts w:ascii="Century Gothic" w:hAnsi="Century Gothic" w:cs="Arial"/>
        </w:rPr>
        <w:t>El Contrato se perfeccionará con la recepción de la Orden de Compra por parte del Proveedor o por la suscripción del Contrato a intervenir.</w:t>
      </w:r>
      <w:bookmarkStart w:id="46" w:name="_Toc212620790"/>
      <w:bookmarkStart w:id="47" w:name="_Toc212602285"/>
      <w:r w:rsidRPr="00610F90">
        <w:rPr>
          <w:rFonts w:ascii="Century Gothic" w:hAnsi="Century Gothic" w:cs="Arial"/>
        </w:rPr>
        <w:t xml:space="preserve"> </w:t>
      </w:r>
    </w:p>
    <w:p w14:paraId="6BBCBBA2" w14:textId="44C6EE49" w:rsidR="00B61D4E" w:rsidRDefault="00B61D4E" w:rsidP="00361598">
      <w:pPr>
        <w:jc w:val="both"/>
        <w:rPr>
          <w:rFonts w:ascii="Century Gothic" w:hAnsi="Century Gothic" w:cs="Arial"/>
        </w:rPr>
      </w:pPr>
    </w:p>
    <w:p w14:paraId="1EB04767" w14:textId="77777777" w:rsidR="00B61D4E" w:rsidRPr="00610F90" w:rsidRDefault="00B61D4E" w:rsidP="00361598">
      <w:pPr>
        <w:jc w:val="both"/>
        <w:rPr>
          <w:rFonts w:ascii="Century Gothic" w:hAnsi="Century Gothic" w:cs="Arial"/>
        </w:rPr>
      </w:pPr>
    </w:p>
    <w:p w14:paraId="54C3AD43" w14:textId="77777777" w:rsidR="00361598" w:rsidRPr="00610F90" w:rsidRDefault="00361598" w:rsidP="009006C5">
      <w:pPr>
        <w:pStyle w:val="Ttulo3"/>
        <w:numPr>
          <w:ilvl w:val="0"/>
          <w:numId w:val="25"/>
        </w:numPr>
      </w:pPr>
      <w:bookmarkStart w:id="48" w:name="_Toc379797435"/>
      <w:r w:rsidRPr="00610F90">
        <w:lastRenderedPageBreak/>
        <w:t xml:space="preserve">  Plazo para la Suscripción del Contrato</w:t>
      </w:r>
      <w:bookmarkEnd w:id="48"/>
    </w:p>
    <w:p w14:paraId="71DACDA9" w14:textId="77777777" w:rsidR="00403BA3" w:rsidRPr="00610F90" w:rsidRDefault="00403BA3" w:rsidP="00403BA3">
      <w:pPr>
        <w:rPr>
          <w:lang w:val="es-ES" w:eastAsia="es-ES"/>
        </w:rPr>
      </w:pPr>
    </w:p>
    <w:p w14:paraId="76B1ECB6" w14:textId="2F4CCED3" w:rsidR="00FD75B8" w:rsidRPr="00610F90" w:rsidRDefault="00403BA3" w:rsidP="00361598">
      <w:pPr>
        <w:jc w:val="both"/>
        <w:rPr>
          <w:rFonts w:ascii="Century Gothic" w:hAnsi="Century Gothic" w:cs="Arial"/>
        </w:rPr>
      </w:pPr>
      <w:r w:rsidRPr="00610F90">
        <w:rPr>
          <w:rFonts w:ascii="Century Gothic" w:hAnsi="Century Gothic" w:cs="Arial"/>
        </w:rPr>
        <w:t>¡Los Contratos deberán celebrarse en el plazo que se indique en el presente Pliego de Condiciones Específicas;</w:t>
      </w:r>
      <w:r w:rsidR="00361598" w:rsidRPr="00610F90">
        <w:rPr>
          <w:rFonts w:ascii="Century Gothic" w:hAnsi="Century Gothic" w:cs="Arial"/>
        </w:rPr>
        <w:t xml:space="preserve"> no obstante a ello, deberán suscribirse en un plazo no mayor de </w:t>
      </w:r>
      <w:r w:rsidR="00361598" w:rsidRPr="00610F90">
        <w:rPr>
          <w:rFonts w:ascii="Century Gothic" w:hAnsi="Century Gothic" w:cs="Arial"/>
          <w:b/>
        </w:rPr>
        <w:t>veinte (20) días hábiles</w:t>
      </w:r>
      <w:r w:rsidR="00361598" w:rsidRPr="00610F90">
        <w:rPr>
          <w:rFonts w:ascii="Century Gothic" w:hAnsi="Century Gothic" w:cs="Arial"/>
        </w:rPr>
        <w:t xml:space="preserve">, contados a partir </w:t>
      </w:r>
      <w:r w:rsidRPr="00610F90">
        <w:rPr>
          <w:rFonts w:ascii="Century Gothic" w:hAnsi="Century Gothic" w:cs="Arial"/>
        </w:rPr>
        <w:t>de la</w:t>
      </w:r>
      <w:r w:rsidR="00361598" w:rsidRPr="00610F90">
        <w:rPr>
          <w:rFonts w:ascii="Century Gothic" w:hAnsi="Century Gothic" w:cs="Arial"/>
        </w:rPr>
        <w:t xml:space="preserve"> fecha de Notificación de la </w:t>
      </w:r>
      <w:bookmarkStart w:id="49" w:name="_Toc271530547"/>
      <w:bookmarkEnd w:id="46"/>
      <w:bookmarkEnd w:id="47"/>
      <w:r w:rsidR="00D80744" w:rsidRPr="00610F90">
        <w:rPr>
          <w:rFonts w:ascii="Century Gothic" w:hAnsi="Century Gothic" w:cs="Arial"/>
        </w:rPr>
        <w:t>Adjudicación</w:t>
      </w:r>
      <w:r w:rsidR="00D80744">
        <w:rPr>
          <w:rFonts w:ascii="Century Gothic" w:hAnsi="Century Gothic" w:cs="Arial"/>
        </w:rPr>
        <w:t>.</w:t>
      </w:r>
    </w:p>
    <w:p w14:paraId="08130C17" w14:textId="77777777" w:rsidR="00361598" w:rsidRPr="00610F90" w:rsidRDefault="00361598" w:rsidP="009006C5">
      <w:pPr>
        <w:pStyle w:val="Ttulo3"/>
      </w:pPr>
      <w:bookmarkStart w:id="50" w:name="_Toc379797436"/>
      <w:bookmarkStart w:id="51" w:name="_Toc271530548"/>
      <w:bookmarkEnd w:id="49"/>
      <w:r w:rsidRPr="00610F90">
        <w:t xml:space="preserve">   Incumplimiento del Contrato</w:t>
      </w:r>
      <w:bookmarkEnd w:id="50"/>
      <w:bookmarkEnd w:id="51"/>
    </w:p>
    <w:p w14:paraId="5DC389EC" w14:textId="77777777" w:rsidR="00361598" w:rsidRPr="00610F90" w:rsidRDefault="00361598" w:rsidP="00361598">
      <w:pPr>
        <w:jc w:val="both"/>
        <w:rPr>
          <w:rFonts w:ascii="Century Gothic" w:hAnsi="Century Gothic" w:cs="Arial"/>
          <w:lang w:val="es-ES"/>
        </w:rPr>
      </w:pPr>
    </w:p>
    <w:p w14:paraId="318F0C16" w14:textId="77777777" w:rsidR="00361598" w:rsidRPr="00610F90" w:rsidRDefault="00361598" w:rsidP="00361598">
      <w:pPr>
        <w:rPr>
          <w:rFonts w:ascii="Century Gothic" w:hAnsi="Century Gothic" w:cs="Arial"/>
        </w:rPr>
      </w:pPr>
      <w:bookmarkStart w:id="52" w:name="_Toc271530550"/>
      <w:r w:rsidRPr="00610F90">
        <w:rPr>
          <w:rFonts w:ascii="Century Gothic" w:hAnsi="Century Gothic" w:cs="Arial"/>
        </w:rPr>
        <w:t>Se considerará incumplimiento del Contrato:</w:t>
      </w:r>
    </w:p>
    <w:p w14:paraId="57CF6A4D" w14:textId="77777777" w:rsidR="00361598"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ejecuta todas las obligaciones requeridas a total y completa satisfacción del Contratista.</w:t>
      </w:r>
    </w:p>
    <w:p w14:paraId="4B2E02A9" w14:textId="77777777" w:rsidR="00176186"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viola cualquier término o condiciones del Contrato.</w:t>
      </w:r>
    </w:p>
    <w:p w14:paraId="3F28DC72" w14:textId="77777777" w:rsidR="00176186" w:rsidRPr="00610F90" w:rsidRDefault="00176186" w:rsidP="00361598">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entrega en el plazo establecido.</w:t>
      </w:r>
    </w:p>
    <w:p w14:paraId="1D9DCD18" w14:textId="77777777" w:rsidR="00361598" w:rsidRPr="00610F90" w:rsidRDefault="00361598" w:rsidP="00361598">
      <w:pPr>
        <w:rPr>
          <w:rFonts w:ascii="Century Gothic" w:hAnsi="Century Gothic" w:cs="Arial"/>
        </w:rPr>
      </w:pPr>
    </w:p>
    <w:p w14:paraId="49D1D6BA" w14:textId="77777777" w:rsidR="00610F90" w:rsidRPr="009006C5" w:rsidRDefault="00361598" w:rsidP="009006C5">
      <w:pPr>
        <w:jc w:val="both"/>
        <w:rPr>
          <w:rFonts w:ascii="Century Gothic" w:hAnsi="Century Gothic" w:cs="Arial"/>
        </w:rPr>
      </w:pPr>
      <w:r w:rsidRPr="00610F90">
        <w:rPr>
          <w:rFonts w:ascii="Century Gothic" w:hAnsi="Century Gothic" w:cs="Arial"/>
        </w:rPr>
        <w:t xml:space="preserve">En </w:t>
      </w:r>
      <w:r w:rsidR="00403BA3" w:rsidRPr="00610F90">
        <w:rPr>
          <w:rFonts w:ascii="Century Gothic" w:hAnsi="Century Gothic" w:cs="Arial"/>
        </w:rPr>
        <w:t>el evento</w:t>
      </w:r>
      <w:r w:rsidRPr="00610F90">
        <w:rPr>
          <w:rFonts w:ascii="Century Gothic" w:hAnsi="Century Gothic" w:cs="Arial"/>
        </w:rPr>
        <w:t xml:space="preserve"> de terminación del Contrato, el Proveedor tendrá derecho a ser pagado por todo el trabajo adecuadamente realizado, hasta el momento en que el Contratista le notifique la terminación. </w:t>
      </w:r>
      <w:bookmarkStart w:id="53" w:name="_Toc379797437"/>
      <w:bookmarkStart w:id="54" w:name="_Toc287030195"/>
    </w:p>
    <w:p w14:paraId="12278294" w14:textId="77777777" w:rsidR="00361598" w:rsidRPr="00610F90" w:rsidRDefault="00361598" w:rsidP="009006C5">
      <w:pPr>
        <w:pStyle w:val="Ttulo3"/>
        <w:numPr>
          <w:ilvl w:val="0"/>
          <w:numId w:val="25"/>
        </w:numPr>
      </w:pPr>
      <w:r w:rsidRPr="00610F90">
        <w:t>Efectos del Incumplimiento</w:t>
      </w:r>
      <w:bookmarkEnd w:id="53"/>
      <w:bookmarkEnd w:id="54"/>
    </w:p>
    <w:p w14:paraId="10C9158D" w14:textId="77777777" w:rsidR="00403BA3" w:rsidRPr="00610F90" w:rsidRDefault="00361598" w:rsidP="00361598">
      <w:pPr>
        <w:jc w:val="both"/>
        <w:rPr>
          <w:rFonts w:ascii="Century Gothic" w:hAnsi="Century Gothic" w:cs="Arial"/>
        </w:rPr>
      </w:pPr>
      <w:r w:rsidRPr="00610F90">
        <w:rPr>
          <w:rFonts w:ascii="Century Gothic" w:hAnsi="Century Gothic" w:cs="Arial"/>
        </w:rPr>
        <w:t>El incumplimiento del Contrato por parte del Proveedor determinará su finalización y supondrá para el mismo la ejecución de la Garantía Bancaria de Fiel Cumplimiento del Contrato, procediéndose a contratar al Adjudicatario que haya quedado en el segundo lugar.</w:t>
      </w:r>
    </w:p>
    <w:p w14:paraId="0D4C750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En los casos en que el incumplimiento del Proveedor constituya falta de calidad de los servicios ejecutados o causare un daño o perjuicio a la institución, o a terceros, la Entidad Contratante podrá solicitar a la Dirección General de Contrataciones Pública, en su calidad de Órgano Rector del </w:t>
      </w:r>
      <w:r w:rsidR="00403BA3" w:rsidRPr="00610F90">
        <w:rPr>
          <w:rFonts w:ascii="Century Gothic" w:hAnsi="Century Gothic" w:cs="Arial"/>
        </w:rPr>
        <w:t>Sistema, su</w:t>
      </w:r>
      <w:r w:rsidRPr="00610F90">
        <w:rPr>
          <w:rFonts w:ascii="Century Gothic" w:hAnsi="Century Gothic" w:cs="Arial"/>
        </w:rPr>
        <w:t xml:space="preserve"> inhabilitación temporal o definitiva, dependiendo de la gravedad de la falta.</w:t>
      </w:r>
    </w:p>
    <w:p w14:paraId="493246DD" w14:textId="77777777" w:rsidR="00361598" w:rsidRPr="009006C5" w:rsidRDefault="00361598" w:rsidP="009006C5">
      <w:pPr>
        <w:pStyle w:val="Ttulo3"/>
        <w:numPr>
          <w:ilvl w:val="0"/>
          <w:numId w:val="25"/>
        </w:numPr>
      </w:pPr>
      <w:bookmarkStart w:id="55" w:name="_Toc379797438"/>
      <w:r w:rsidRPr="00610F90">
        <w:lastRenderedPageBreak/>
        <w:t xml:space="preserve"> Ampliación o Reducción de la Contratación</w:t>
      </w:r>
      <w:bookmarkEnd w:id="55"/>
    </w:p>
    <w:bookmarkEnd w:id="52"/>
    <w:p w14:paraId="28D56467" w14:textId="77777777" w:rsidR="00610F90" w:rsidRPr="00610F90" w:rsidRDefault="00361598" w:rsidP="00361598">
      <w:pPr>
        <w:jc w:val="both"/>
        <w:rPr>
          <w:rFonts w:ascii="Century Gothic" w:hAnsi="Century Gothic" w:cs="Arial"/>
        </w:rPr>
      </w:pPr>
      <w:r w:rsidRPr="00610F90">
        <w:rPr>
          <w:rFonts w:ascii="Century Gothic" w:hAnsi="Century Gothic" w:cs="Arial"/>
        </w:rPr>
        <w:t xml:space="preserve">La Entidad Contratante podrá modificar, disminuir o aumentar hasta un podrá modificar, disminuir o aumentar hasta </w:t>
      </w:r>
      <w:r w:rsidRPr="00610F90">
        <w:rPr>
          <w:rFonts w:ascii="Century Gothic" w:hAnsi="Century Gothic" w:cs="Arial"/>
          <w:b/>
        </w:rPr>
        <w:t>el cincuenta por ciento (50%</w:t>
      </w:r>
      <w:r w:rsidR="00403BA3" w:rsidRPr="00610F90">
        <w:rPr>
          <w:rFonts w:ascii="Century Gothic" w:hAnsi="Century Gothic" w:cs="Arial"/>
          <w:b/>
        </w:rPr>
        <w:t>)</w:t>
      </w:r>
      <w:r w:rsidR="00403BA3" w:rsidRPr="00610F90">
        <w:rPr>
          <w:rFonts w:ascii="Century Gothic" w:hAnsi="Century Gothic" w:cs="Arial"/>
        </w:rPr>
        <w:t>, del</w:t>
      </w:r>
      <w:r w:rsidRPr="00610F90">
        <w:rPr>
          <w:rFonts w:ascii="Century Gothic" w:hAnsi="Century Gothic" w:cs="Arial"/>
        </w:rPr>
        <w:t xml:space="preserve"> monto del Contrato original del servicio, siempre y cuando se mantenga el</w:t>
      </w:r>
      <w:r w:rsidR="00F44A1F" w:rsidRPr="00610F90">
        <w:rPr>
          <w:rFonts w:ascii="Century Gothic" w:hAnsi="Century Gothic" w:cs="Arial"/>
        </w:rPr>
        <w:t xml:space="preserve"> </w:t>
      </w:r>
      <w:r w:rsidRPr="00610F90">
        <w:rPr>
          <w:rFonts w:ascii="Century Gothic" w:hAnsi="Century Gothic" w:cs="Arial"/>
        </w:rPr>
        <w:t>de la contratación cuando se presenten circunstancias que fueron imprevisibles en el momento de iniciarse el proceso de contratación, y esa sea la única forma de satisfacer plenamente el interés público</w:t>
      </w:r>
    </w:p>
    <w:p w14:paraId="1D798E46" w14:textId="77777777" w:rsidR="00361598" w:rsidRPr="00610F90" w:rsidRDefault="00361598" w:rsidP="009006C5">
      <w:pPr>
        <w:pStyle w:val="Ttulo3"/>
        <w:numPr>
          <w:ilvl w:val="0"/>
          <w:numId w:val="25"/>
        </w:numPr>
      </w:pPr>
      <w:bookmarkStart w:id="56" w:name="_Toc379797439"/>
      <w:bookmarkStart w:id="57" w:name="_Toc271530551"/>
      <w:r w:rsidRPr="00610F90">
        <w:t>Finalización del Contrato</w:t>
      </w:r>
      <w:bookmarkEnd w:id="56"/>
      <w:bookmarkEnd w:id="57"/>
    </w:p>
    <w:p w14:paraId="5B53D883" w14:textId="77777777" w:rsidR="00361598" w:rsidRPr="00610F90" w:rsidRDefault="00361598" w:rsidP="00361598">
      <w:pPr>
        <w:jc w:val="both"/>
        <w:rPr>
          <w:rFonts w:ascii="Century Gothic" w:hAnsi="Century Gothic" w:cs="Arial"/>
        </w:rPr>
      </w:pPr>
      <w:r w:rsidRPr="00610F90">
        <w:rPr>
          <w:rFonts w:ascii="Century Gothic" w:hAnsi="Century Gothic" w:cs="Arial"/>
        </w:rPr>
        <w:t>El Contrato finalizará por vencimiento de su plazo, de su última prórroga, si es el caso, o por la concurrencia de alguna de las siguientes causas de resolución:</w:t>
      </w:r>
    </w:p>
    <w:p w14:paraId="3AA60590"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Incumplimiento del Proveedor</w:t>
      </w:r>
    </w:p>
    <w:p w14:paraId="0E303557"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Incursión sobrevenida del Proveedor en alguna de las causas de prohibición de contratar con la Administración Pública que establezcan las normas vigentes, en especial el Artículo 14 de la Ley 340-06, sobre Compras y Contrataciones Públicas de Bienes, Servicios, Obras y Concesiones.</w:t>
      </w:r>
    </w:p>
    <w:p w14:paraId="6A7AFDC7" w14:textId="77777777" w:rsidR="009006C5" w:rsidRDefault="009006C5" w:rsidP="00610F90">
      <w:pPr>
        <w:spacing w:after="0" w:line="240" w:lineRule="auto"/>
        <w:jc w:val="both"/>
        <w:rPr>
          <w:rFonts w:ascii="Century Gothic" w:hAnsi="Century Gothic" w:cs="Arial"/>
        </w:rPr>
      </w:pPr>
    </w:p>
    <w:p w14:paraId="0B66BDD2" w14:textId="77777777" w:rsidR="009006C5" w:rsidRDefault="009006C5" w:rsidP="00610F90">
      <w:pPr>
        <w:spacing w:after="0" w:line="240" w:lineRule="auto"/>
        <w:jc w:val="both"/>
        <w:rPr>
          <w:rFonts w:ascii="Century Gothic" w:hAnsi="Century Gothic" w:cs="Arial"/>
        </w:rPr>
      </w:pPr>
    </w:p>
    <w:p w14:paraId="7F8CE4CC" w14:textId="77777777" w:rsidR="00176186" w:rsidRDefault="00176186" w:rsidP="00610F90">
      <w:pPr>
        <w:spacing w:after="0" w:line="240" w:lineRule="auto"/>
        <w:ind w:firstLine="720"/>
        <w:jc w:val="both"/>
        <w:rPr>
          <w:rFonts w:ascii="Century Gothic" w:hAnsi="Century Gothic" w:cs="Arial"/>
          <w:b/>
        </w:rPr>
      </w:pPr>
      <w:r w:rsidRPr="00610F90">
        <w:rPr>
          <w:rFonts w:ascii="Century Gothic" w:hAnsi="Century Gothic" w:cs="Arial"/>
          <w:b/>
        </w:rPr>
        <w:t>Entrega de los Bienes y Servicios e Inicio del Suministro.</w:t>
      </w:r>
    </w:p>
    <w:p w14:paraId="5B325933" w14:textId="77777777" w:rsidR="009006C5" w:rsidRPr="00610F90" w:rsidRDefault="009006C5" w:rsidP="00610F90">
      <w:pPr>
        <w:spacing w:after="0" w:line="240" w:lineRule="auto"/>
        <w:ind w:firstLine="720"/>
        <w:jc w:val="both"/>
        <w:rPr>
          <w:rFonts w:ascii="Century Gothic" w:hAnsi="Century Gothic" w:cs="Arial"/>
        </w:rPr>
      </w:pPr>
    </w:p>
    <w:p w14:paraId="4C27502E" w14:textId="57438EA8" w:rsidR="00D05011" w:rsidRDefault="00176186" w:rsidP="00361598">
      <w:pPr>
        <w:jc w:val="both"/>
        <w:rPr>
          <w:rFonts w:ascii="Century Gothic" w:hAnsi="Century Gothic" w:cs="Arial"/>
          <w:b/>
          <w:color w:val="C00000"/>
        </w:rPr>
      </w:pPr>
      <w:r w:rsidRPr="00610F90">
        <w:rPr>
          <w:rFonts w:ascii="Century Gothic" w:hAnsi="Century Gothic" w:cs="Arial"/>
          <w:b/>
          <w:color w:val="C00000"/>
        </w:rPr>
        <w:t xml:space="preserve">Los bienes adjudicados serán entregados por el adjudicatario, en </w:t>
      </w:r>
      <w:r w:rsidR="00CF3336">
        <w:rPr>
          <w:rFonts w:ascii="Century Gothic" w:hAnsi="Century Gothic" w:cs="Arial"/>
          <w:b/>
          <w:color w:val="C00000"/>
        </w:rPr>
        <w:t>dos</w:t>
      </w:r>
      <w:r w:rsidRPr="00610F90">
        <w:rPr>
          <w:rFonts w:ascii="Century Gothic" w:hAnsi="Century Gothic" w:cs="Arial"/>
          <w:b/>
          <w:color w:val="C00000"/>
        </w:rPr>
        <w:t xml:space="preserve"> partidas</w:t>
      </w:r>
      <w:r w:rsidR="00D05011">
        <w:rPr>
          <w:rFonts w:ascii="Century Gothic" w:hAnsi="Century Gothic" w:cs="Arial"/>
          <w:b/>
          <w:color w:val="C00000"/>
        </w:rPr>
        <w:t>.</w:t>
      </w:r>
    </w:p>
    <w:p w14:paraId="611AD13C" w14:textId="54CF2A89" w:rsidR="00D05011" w:rsidRDefault="00D05011" w:rsidP="00361598">
      <w:pPr>
        <w:jc w:val="both"/>
        <w:rPr>
          <w:rFonts w:ascii="Century Gothic" w:hAnsi="Century Gothic" w:cs="Arial"/>
          <w:b/>
          <w:color w:val="C00000"/>
        </w:rPr>
      </w:pPr>
      <w:r>
        <w:rPr>
          <w:rFonts w:ascii="Century Gothic" w:hAnsi="Century Gothic" w:cs="Arial"/>
          <w:b/>
          <w:color w:val="C00000"/>
        </w:rPr>
        <w:t>Primera partida una vez ejecutada la Orden</w:t>
      </w:r>
    </w:p>
    <w:p w14:paraId="2A9FBE49" w14:textId="6B158C15" w:rsidR="00D05011" w:rsidRDefault="00D05011" w:rsidP="00361598">
      <w:pPr>
        <w:jc w:val="both"/>
        <w:rPr>
          <w:rFonts w:ascii="Century Gothic" w:hAnsi="Century Gothic" w:cs="Arial"/>
          <w:b/>
          <w:color w:val="C00000"/>
        </w:rPr>
      </w:pPr>
      <w:r>
        <w:rPr>
          <w:rFonts w:ascii="Century Gothic" w:hAnsi="Century Gothic" w:cs="Arial"/>
          <w:b/>
          <w:color w:val="C00000"/>
        </w:rPr>
        <w:t xml:space="preserve">Segunda </w:t>
      </w:r>
      <w:r w:rsidR="00983742">
        <w:rPr>
          <w:rFonts w:ascii="Century Gothic" w:hAnsi="Century Gothic" w:cs="Arial"/>
          <w:b/>
          <w:color w:val="C00000"/>
        </w:rPr>
        <w:t xml:space="preserve">y tercera </w:t>
      </w:r>
      <w:r>
        <w:rPr>
          <w:rFonts w:ascii="Century Gothic" w:hAnsi="Century Gothic" w:cs="Arial"/>
          <w:b/>
          <w:color w:val="C00000"/>
        </w:rPr>
        <w:t xml:space="preserve">partida a solicitud del centro. </w:t>
      </w:r>
    </w:p>
    <w:p w14:paraId="3594D35E" w14:textId="141A3932" w:rsidR="00361598" w:rsidRDefault="00176186" w:rsidP="00361598">
      <w:pPr>
        <w:jc w:val="both"/>
        <w:rPr>
          <w:rFonts w:ascii="Century Gothic" w:hAnsi="Century Gothic" w:cs="Arial"/>
          <w:b/>
          <w:color w:val="C00000"/>
        </w:rPr>
      </w:pPr>
      <w:r w:rsidRPr="00610F90">
        <w:rPr>
          <w:rFonts w:ascii="Century Gothic" w:hAnsi="Century Gothic" w:cs="Arial"/>
          <w:b/>
          <w:color w:val="C00000"/>
        </w:rPr>
        <w:t xml:space="preserve"> </w:t>
      </w:r>
    </w:p>
    <w:p w14:paraId="297D8ED2" w14:textId="77777777" w:rsidR="00E80C9F" w:rsidRPr="00B6721A" w:rsidRDefault="00E80C9F" w:rsidP="00F13599">
      <w:pPr>
        <w:rPr>
          <w:rFonts w:ascii="Arial" w:hAnsi="Arial" w:cs="Arial"/>
          <w:b/>
          <w:color w:val="C00000"/>
          <w:sz w:val="24"/>
          <w:szCs w:val="24"/>
          <w:lang w:val="es-ES"/>
        </w:rPr>
      </w:pPr>
    </w:p>
    <w:sectPr w:rsidR="00E80C9F" w:rsidRPr="00B6721A" w:rsidSect="00421553">
      <w:headerReference w:type="default" r:id="rId10"/>
      <w:footerReference w:type="default" r:id="rId11"/>
      <w:pgSz w:w="12240" w:h="15840"/>
      <w:pgMar w:top="1440" w:right="1440" w:bottom="1440" w:left="1440" w:header="720" w:footer="9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35993" w14:textId="77777777" w:rsidR="00C753DA" w:rsidRDefault="00C753DA" w:rsidP="00C06B3D">
      <w:pPr>
        <w:spacing w:after="0" w:line="240" w:lineRule="auto"/>
      </w:pPr>
      <w:r>
        <w:separator/>
      </w:r>
    </w:p>
  </w:endnote>
  <w:endnote w:type="continuationSeparator" w:id="0">
    <w:p w14:paraId="67D379EF" w14:textId="77777777" w:rsidR="00C753DA" w:rsidRDefault="00C753DA"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variable"/>
    <w:sig w:usb0="00000003" w:usb1="00000000" w:usb2="00000000" w:usb3="00000000" w:csb0="00000001" w:csb1="00000000"/>
  </w:font>
  <w:font w:name="Arial Narrow">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382BB" w14:textId="47D962E5" w:rsidR="00C753DA" w:rsidRDefault="0047265C" w:rsidP="009C0EB1">
    <w:pPr>
      <w:pStyle w:val="Piedepgina"/>
      <w:rPr>
        <w:noProof/>
        <w:color w:val="006666"/>
      </w:rPr>
    </w:pPr>
    <w:r>
      <w:rPr>
        <w:noProof/>
        <w:color w:val="006666"/>
      </w:rPr>
      <mc:AlternateContent>
        <mc:Choice Requires="wps">
          <w:drawing>
            <wp:anchor distT="0" distB="0" distL="114300" distR="114300" simplePos="0" relativeHeight="251666432" behindDoc="0" locked="0" layoutInCell="1" allowOverlap="1" wp14:anchorId="3FD2A61E" wp14:editId="64270435">
              <wp:simplePos x="0" y="0"/>
              <wp:positionH relativeFrom="column">
                <wp:posOffset>-914400</wp:posOffset>
              </wp:positionH>
              <wp:positionV relativeFrom="paragraph">
                <wp:posOffset>107950</wp:posOffset>
              </wp:positionV>
              <wp:extent cx="7792720" cy="13335"/>
              <wp:effectExtent l="57150" t="76200" r="36830" b="81915"/>
              <wp:wrapNone/>
              <wp:docPr id="1"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7D857280" id="3 Conector recto"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" strokecolor="#066" strokeweight="6pt">
              <v:shadow on="t" color="black" opacity="24903f" origin=",.5" offset="0,.55556mm"/>
              <o:lock v:ext="edit" shapetype="f"/>
            </v:line>
          </w:pict>
        </mc:Fallback>
      </mc:AlternateContent>
    </w:r>
  </w:p>
  <w:p w14:paraId="562B345F" w14:textId="69B76D12" w:rsidR="00C753DA" w:rsidRDefault="0047265C" w:rsidP="009C0EB1">
    <w:pPr>
      <w:pStyle w:val="Piedepgina"/>
      <w:jc w:val="center"/>
      <w:rPr>
        <w:noProof/>
        <w:color w:val="006666"/>
      </w:rPr>
    </w:pPr>
    <w:r>
      <w:rPr>
        <w:noProof/>
        <w:color w:val="006666"/>
      </w:rPr>
      <mc:AlternateContent>
        <mc:Choice Requires="wps">
          <w:drawing>
            <wp:anchor distT="0" distB="0" distL="114300" distR="114300" simplePos="0" relativeHeight="251665408" behindDoc="0" locked="0" layoutInCell="1" allowOverlap="1" wp14:anchorId="0F3BB2CE" wp14:editId="178879DA">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3712C43" id="72 Conector recto"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528504B1" w14:textId="77777777" w:rsidR="00C753DA" w:rsidRDefault="00C753DA" w:rsidP="009C0EB1">
    <w:pPr>
      <w:pStyle w:val="Piedepgina"/>
      <w:jc w:val="center"/>
      <w:rPr>
        <w:noProof/>
        <w:color w:val="006666"/>
      </w:rPr>
    </w:pPr>
  </w:p>
  <w:p w14:paraId="5411CE85" w14:textId="77777777" w:rsidR="00C753DA" w:rsidRDefault="00C753DA" w:rsidP="0023567C">
    <w:pPr>
      <w:pStyle w:val="Piedepgina"/>
      <w:jc w:val="center"/>
      <w:rPr>
        <w:rFonts w:ascii="Calibri" w:eastAsia="Calibri" w:hAnsi="Calibri" w:cs="Times New Roman"/>
        <w:b/>
        <w:sz w:val="16"/>
        <w:szCs w:val="16"/>
        <w:lang w:val="es-DO"/>
      </w:rPr>
    </w:pPr>
    <w:r>
      <w:rPr>
        <w:rFonts w:ascii="Calibri" w:eastAsia="Calibri" w:hAnsi="Calibri" w:cs="Times New Roman"/>
        <w:b/>
        <w:sz w:val="16"/>
        <w:szCs w:val="16"/>
        <w:lang w:val="es-DO"/>
      </w:rPr>
      <w:t>Calle Federico Velázquez No.1, María Auxiliadora, Santo Domingo, D.N., Rep. Dom. Tel. 809-681-0080/Fax. 809-845-4765</w:t>
    </w:r>
  </w:p>
  <w:p w14:paraId="4A2CA473" w14:textId="77777777" w:rsidR="00C753DA" w:rsidRPr="0023567C" w:rsidRDefault="00C753DA" w:rsidP="0023567C">
    <w:pPr>
      <w:pStyle w:val="Piedepgina"/>
      <w:jc w:val="center"/>
      <w:rPr>
        <w:b/>
        <w:sz w:val="16"/>
        <w:szCs w:val="16"/>
        <w:lang w:val="es-DO"/>
      </w:rPr>
    </w:pPr>
    <w:proofErr w:type="spellStart"/>
    <w:r>
      <w:rPr>
        <w:rFonts w:ascii="Calibri" w:eastAsia="Calibri" w:hAnsi="Calibri" w:cs="Times New Roman"/>
        <w:b/>
        <w:sz w:val="16"/>
        <w:szCs w:val="16"/>
        <w:lang w:val="es-DO"/>
      </w:rPr>
      <w:t>Website</w:t>
    </w:r>
    <w:proofErr w:type="spellEnd"/>
    <w:r>
      <w:rPr>
        <w:rFonts w:ascii="Calibri" w:eastAsia="Calibri" w:hAnsi="Calibri" w:cs="Times New Roman"/>
        <w:b/>
        <w:sz w:val="16"/>
        <w:szCs w:val="16"/>
        <w:lang w:val="es-DO"/>
      </w:rPr>
      <w:t>: WWWW.Cecanot.com.do/ E-Mail: dirección@cecanot.com.do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0AB07" w14:textId="77777777" w:rsidR="00C753DA" w:rsidRDefault="00C753DA" w:rsidP="00C06B3D">
      <w:pPr>
        <w:spacing w:after="0" w:line="240" w:lineRule="auto"/>
      </w:pPr>
      <w:r>
        <w:separator/>
      </w:r>
    </w:p>
  </w:footnote>
  <w:footnote w:type="continuationSeparator" w:id="0">
    <w:p w14:paraId="695F861D" w14:textId="77777777" w:rsidR="00C753DA" w:rsidRDefault="00C753DA"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9D30F" w14:textId="6AA08915" w:rsidR="00C842F0" w:rsidRDefault="00C842F0" w:rsidP="00C842F0">
    <w:pPr>
      <w:pStyle w:val="Encabezado"/>
    </w:pPr>
    <w:r>
      <w:rPr>
        <w:noProof/>
      </w:rPr>
      <w:drawing>
        <wp:anchor distT="0" distB="0" distL="114300" distR="114300" simplePos="0" relativeHeight="251669504" behindDoc="0" locked="0" layoutInCell="1" allowOverlap="1" wp14:anchorId="5B30A2E1" wp14:editId="441EBF5F">
          <wp:simplePos x="0" y="0"/>
          <wp:positionH relativeFrom="column">
            <wp:posOffset>5639435</wp:posOffset>
          </wp:positionH>
          <wp:positionV relativeFrom="paragraph">
            <wp:posOffset>-316230</wp:posOffset>
          </wp:positionV>
          <wp:extent cx="775970" cy="831215"/>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970" cy="831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73E5722B" wp14:editId="1410484A">
          <wp:simplePos x="0" y="0"/>
          <wp:positionH relativeFrom="page">
            <wp:align>left</wp:align>
          </wp:positionH>
          <wp:positionV relativeFrom="paragraph">
            <wp:posOffset>-454660</wp:posOffset>
          </wp:positionV>
          <wp:extent cx="2884170" cy="1082040"/>
          <wp:effectExtent l="0" t="0" r="0" b="0"/>
          <wp:wrapThrough wrapText="bothSides">
            <wp:wrapPolygon edited="0">
              <wp:start x="0" y="0"/>
              <wp:lineTo x="0" y="21296"/>
              <wp:lineTo x="285" y="21296"/>
              <wp:lineTo x="856" y="20535"/>
              <wp:lineTo x="21258" y="12930"/>
              <wp:lineTo x="21400" y="10268"/>
              <wp:lineTo x="16978" y="7606"/>
              <wp:lineTo x="10700" y="6085"/>
              <wp:lineTo x="18690" y="0"/>
              <wp:lineTo x="0" y="0"/>
            </wp:wrapPolygon>
          </wp:wrapThrough>
          <wp:docPr id="2" name="Imagen 2"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Sr. Reyes\Desktop\LOGO NUEVO SRSM\timbrado_Metropolitano.png"/>
                  <pic:cNvPicPr>
                    <a:picLocks noChangeAspect="1" noChangeArrowheads="1"/>
                  </pic:cNvPicPr>
                </pic:nvPicPr>
                <pic:blipFill>
                  <a:blip r:embed="rId2">
                    <a:extLst>
                      <a:ext uri="{28A0092B-C50C-407E-A947-70E740481C1C}">
                        <a14:useLocalDpi xmlns:a14="http://schemas.microsoft.com/office/drawing/2010/main" val="0"/>
                      </a:ext>
                    </a:extLst>
                  </a:blip>
                  <a:srcRect r="44281" b="83838"/>
                  <a:stretch>
                    <a:fillRect/>
                  </a:stretch>
                </pic:blipFill>
                <pic:spPr bwMode="auto">
                  <a:xfrm>
                    <a:off x="0" y="0"/>
                    <a:ext cx="2884170" cy="1082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2AE9B" w14:textId="77777777" w:rsidR="00C842F0" w:rsidRDefault="00C842F0" w:rsidP="00C842F0">
    <w:pPr>
      <w:pStyle w:val="Encabezado"/>
    </w:pPr>
  </w:p>
  <w:p w14:paraId="12F14714" w14:textId="77777777" w:rsidR="00C842F0" w:rsidRPr="0023567C" w:rsidRDefault="00C842F0" w:rsidP="00C842F0">
    <w:pPr>
      <w:pStyle w:val="Encabezado"/>
      <w:rPr>
        <w:lang w:val="es-DO"/>
      </w:rPr>
    </w:pPr>
    <w:r w:rsidRPr="0023567C">
      <w:rPr>
        <w:lang w:val="es-DO"/>
      </w:rPr>
      <w:t xml:space="preserve">                                                  </w:t>
    </w:r>
  </w:p>
  <w:p w14:paraId="4D408AC7" w14:textId="77777777" w:rsidR="00C842F0" w:rsidRDefault="00C842F0" w:rsidP="00C842F0">
    <w:pPr>
      <w:pStyle w:val="msonospacing0"/>
      <w:rPr>
        <w:color w:val="008000"/>
        <w:lang w:val="es-DO"/>
      </w:rPr>
    </w:pPr>
    <w:r>
      <w:rPr>
        <w:color w:val="008000"/>
        <w:lang w:val="es-DO"/>
      </w:rPr>
      <w:t xml:space="preserve">                                            </w:t>
    </w:r>
    <w:r w:rsidRPr="0023567C">
      <w:rPr>
        <w:color w:val="008000"/>
        <w:lang w:val="es-DO"/>
      </w:rPr>
      <w:t>Centro Cardio-Neuro Oftalmológico y Trasplante</w:t>
    </w:r>
  </w:p>
  <w:p w14:paraId="4018DD31" w14:textId="77777777" w:rsidR="00C842F0" w:rsidRPr="0023567C" w:rsidRDefault="00C842F0" w:rsidP="00C842F0">
    <w:pPr>
      <w:pStyle w:val="msonospacing0"/>
      <w:ind w:left="2832"/>
      <w:rPr>
        <w:lang w:val="es-DO"/>
      </w:rPr>
    </w:pPr>
    <w:r w:rsidRPr="0023567C">
      <w:rPr>
        <w:lang w:val="es-DO"/>
      </w:rPr>
      <w:t>Ciudad Sanitaria Dr. Luís E. Aybar</w:t>
    </w:r>
  </w:p>
  <w:p w14:paraId="14EA8608" w14:textId="77777777" w:rsidR="00C842F0" w:rsidRPr="0023567C" w:rsidRDefault="00C842F0" w:rsidP="00C842F0">
    <w:pPr>
      <w:pStyle w:val="msonospacing0"/>
      <w:rPr>
        <w:lang w:val="es-DO"/>
      </w:rPr>
    </w:pPr>
    <w:r>
      <w:rPr>
        <w:color w:val="800080"/>
        <w:lang w:val="es-DO"/>
      </w:rPr>
      <w:t xml:space="preserve">                                                                        </w:t>
    </w:r>
    <w:r w:rsidRPr="0023567C">
      <w:rPr>
        <w:lang w:val="es-DO"/>
      </w:rPr>
      <w:t>RNC  4-3006345-2</w:t>
    </w:r>
  </w:p>
  <w:p w14:paraId="0424A399" w14:textId="77777777" w:rsidR="00C842F0" w:rsidRPr="0023567C" w:rsidRDefault="00C842F0" w:rsidP="00C842F0">
    <w:pPr>
      <w:pStyle w:val="Encabezado"/>
      <w:rPr>
        <w:rFonts w:ascii="Calibri" w:eastAsia="Calibri" w:hAnsi="Calibri" w:cs="Times New Roman"/>
        <w:b/>
        <w:lang w:val="es-DO"/>
      </w:rPr>
    </w:pPr>
    <w:r>
      <w:rPr>
        <w:rFonts w:ascii="Calibri" w:eastAsia="Calibri" w:hAnsi="Calibri" w:cs="Times New Roman"/>
        <w:b/>
        <w:lang w:val="es-DO"/>
      </w:rPr>
      <w:t xml:space="preserve">                                                 </w:t>
    </w:r>
    <w:r w:rsidRPr="0023567C">
      <w:rPr>
        <w:rFonts w:ascii="Calibri" w:eastAsia="Calibri" w:hAnsi="Calibri" w:cs="Times New Roman"/>
        <w:b/>
        <w:lang w:val="es-DO"/>
      </w:rPr>
      <w:t>“A</w:t>
    </w:r>
    <w:r>
      <w:rPr>
        <w:rFonts w:ascii="Calibri" w:eastAsia="Calibri" w:hAnsi="Calibri" w:cs="Times New Roman"/>
        <w:b/>
        <w:lang w:val="es-DO"/>
      </w:rPr>
      <w:t>ño de la consolidación de la Seguridad Alimentaria”</w:t>
    </w:r>
  </w:p>
  <w:p w14:paraId="0CA4CB06" w14:textId="77777777" w:rsidR="00C842F0" w:rsidRPr="00ED7BF2" w:rsidRDefault="00C842F0" w:rsidP="00C842F0">
    <w:pPr>
      <w:pStyle w:val="Encabezado"/>
      <w:jc w:val="center"/>
      <w:rPr>
        <w:b/>
        <w:sz w:val="28"/>
        <w:szCs w:val="28"/>
      </w:rPr>
    </w:pPr>
  </w:p>
  <w:p w14:paraId="290D5FA0" w14:textId="77777777" w:rsidR="00C842F0" w:rsidRDefault="00C842F0" w:rsidP="00C842F0">
    <w:pPr>
      <w:pStyle w:val="Encabezado"/>
      <w:ind w:left="1416"/>
    </w:pPr>
    <w:r>
      <w:tab/>
      <w:t xml:space="preserve">                                                                                                                         </w:t>
    </w:r>
  </w:p>
  <w:p w14:paraId="4419EA0F" w14:textId="77777777" w:rsidR="00C753DA" w:rsidRDefault="00C753D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9100D"/>
    <w:multiLevelType w:val="hybridMultilevel"/>
    <w:tmpl w:val="E40A078A"/>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4790C9B"/>
    <w:multiLevelType w:val="hybridMultilevel"/>
    <w:tmpl w:val="9E3A9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D2029C"/>
    <w:multiLevelType w:val="multilevel"/>
    <w:tmpl w:val="851C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DA470B"/>
    <w:multiLevelType w:val="hybridMultilevel"/>
    <w:tmpl w:val="1F844D58"/>
    <w:lvl w:ilvl="0" w:tplc="B73629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C934BE6"/>
    <w:multiLevelType w:val="hybridMultilevel"/>
    <w:tmpl w:val="A06A96F0"/>
    <w:lvl w:ilvl="0" w:tplc="F912CC8A">
      <w:start w:val="1"/>
      <w:numFmt w:val="decimal"/>
      <w:lvlText w:val="%1."/>
      <w:lvlJc w:val="left"/>
      <w:pPr>
        <w:ind w:left="36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6"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001618D"/>
    <w:multiLevelType w:val="hybridMultilevel"/>
    <w:tmpl w:val="5860C172"/>
    <w:lvl w:ilvl="0" w:tplc="1C0A000F">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8" w15:restartNumberingAfterBreak="0">
    <w:nsid w:val="3ADD7BD7"/>
    <w:multiLevelType w:val="hybridMultilevel"/>
    <w:tmpl w:val="4B44CABC"/>
    <w:lvl w:ilvl="0" w:tplc="B0729BEC">
      <w:start w:val="7"/>
      <w:numFmt w:val="decimal"/>
      <w:lvlText w:val="%1."/>
      <w:lvlJc w:val="left"/>
      <w:pPr>
        <w:ind w:left="1080" w:hanging="360"/>
      </w:pPr>
      <w:rPr>
        <w:rFonts w:hint="default"/>
      </w:r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9"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3F3F1B25"/>
    <w:multiLevelType w:val="hybridMultilevel"/>
    <w:tmpl w:val="2CC4D7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52B95A9A"/>
    <w:multiLevelType w:val="hybridMultilevel"/>
    <w:tmpl w:val="7D2EDAF2"/>
    <w:lvl w:ilvl="0" w:tplc="1C0A000F">
      <w:start w:val="15"/>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577456E9"/>
    <w:multiLevelType w:val="multilevel"/>
    <w:tmpl w:val="F108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BB27386"/>
    <w:multiLevelType w:val="hybridMultilevel"/>
    <w:tmpl w:val="128AB150"/>
    <w:lvl w:ilvl="0" w:tplc="D5AE2A4C">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18"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A91E1F"/>
    <w:multiLevelType w:val="hybridMultilevel"/>
    <w:tmpl w:val="9420FD18"/>
    <w:lvl w:ilvl="0" w:tplc="E6EED47E">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B347CB"/>
    <w:multiLevelType w:val="hybridMultilevel"/>
    <w:tmpl w:val="DB04DA0E"/>
    <w:lvl w:ilvl="0" w:tplc="DC6819DC">
      <w:start w:val="1"/>
      <w:numFmt w:val="decimal"/>
      <w:lvlText w:val="%1."/>
      <w:lvlJc w:val="left"/>
      <w:pPr>
        <w:ind w:left="720" w:hanging="360"/>
      </w:pPr>
      <w:rPr>
        <w:rFonts w:hint="default"/>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2" w15:restartNumberingAfterBreak="0">
    <w:nsid w:val="779F6371"/>
    <w:multiLevelType w:val="hybridMultilevel"/>
    <w:tmpl w:val="5D04B9A2"/>
    <w:lvl w:ilvl="0" w:tplc="F71A6206">
      <w:start w:val="1"/>
      <w:numFmt w:val="decimal"/>
      <w:lvlText w:val="%1."/>
      <w:lvlJc w:val="left"/>
      <w:pPr>
        <w:ind w:left="720" w:hanging="360"/>
      </w:pPr>
      <w:rPr>
        <w:lang w:val="es-D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5"/>
  </w:num>
  <w:num w:numId="14">
    <w:abstractNumId w:val="6"/>
  </w:num>
  <w:num w:numId="15">
    <w:abstractNumId w:val="1"/>
  </w:num>
  <w:num w:numId="16">
    <w:abstractNumId w:val="5"/>
  </w:num>
  <w:num w:numId="17">
    <w:abstractNumId w:val="3"/>
  </w:num>
  <w:num w:numId="18">
    <w:abstractNumId w:val="22"/>
  </w:num>
  <w:num w:numId="19">
    <w:abstractNumId w:val="16"/>
  </w:num>
  <w:num w:numId="20">
    <w:abstractNumId w:val="20"/>
  </w:num>
  <w:num w:numId="21">
    <w:abstractNumId w:val="10"/>
  </w:num>
  <w:num w:numId="22">
    <w:abstractNumId w:val="21"/>
  </w:num>
  <w:num w:numId="23">
    <w:abstractNumId w:val="8"/>
  </w:num>
  <w:num w:numId="24">
    <w:abstractNumId w:val="11"/>
  </w:num>
  <w:num w:numId="25">
    <w:abstractNumId w:val="13"/>
  </w:num>
  <w:num w:numId="26">
    <w:abstractNumId w:val="14"/>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B3D"/>
    <w:rsid w:val="00093BF7"/>
    <w:rsid w:val="000D54E2"/>
    <w:rsid w:val="00176186"/>
    <w:rsid w:val="00185691"/>
    <w:rsid w:val="001A62BA"/>
    <w:rsid w:val="001E353C"/>
    <w:rsid w:val="002019EB"/>
    <w:rsid w:val="002225A7"/>
    <w:rsid w:val="002338F9"/>
    <w:rsid w:val="0023567C"/>
    <w:rsid w:val="00240178"/>
    <w:rsid w:val="0025540A"/>
    <w:rsid w:val="00261C70"/>
    <w:rsid w:val="00283164"/>
    <w:rsid w:val="00293D1E"/>
    <w:rsid w:val="002D7F02"/>
    <w:rsid w:val="00312A66"/>
    <w:rsid w:val="003206C1"/>
    <w:rsid w:val="00346356"/>
    <w:rsid w:val="00361598"/>
    <w:rsid w:val="00386A60"/>
    <w:rsid w:val="00387996"/>
    <w:rsid w:val="003903A8"/>
    <w:rsid w:val="003D581E"/>
    <w:rsid w:val="00403AC1"/>
    <w:rsid w:val="00403BA3"/>
    <w:rsid w:val="00421553"/>
    <w:rsid w:val="004401A1"/>
    <w:rsid w:val="00470BCF"/>
    <w:rsid w:val="0047265C"/>
    <w:rsid w:val="00474602"/>
    <w:rsid w:val="00474AB1"/>
    <w:rsid w:val="00476D2D"/>
    <w:rsid w:val="0049018F"/>
    <w:rsid w:val="004D4E9B"/>
    <w:rsid w:val="00560912"/>
    <w:rsid w:val="00563866"/>
    <w:rsid w:val="00574DA7"/>
    <w:rsid w:val="005C15A3"/>
    <w:rsid w:val="005C64E7"/>
    <w:rsid w:val="005F0FAF"/>
    <w:rsid w:val="00600E80"/>
    <w:rsid w:val="00610F90"/>
    <w:rsid w:val="00632CAF"/>
    <w:rsid w:val="00633B45"/>
    <w:rsid w:val="006C71B5"/>
    <w:rsid w:val="006D19C1"/>
    <w:rsid w:val="007009AD"/>
    <w:rsid w:val="00712A89"/>
    <w:rsid w:val="00720B7A"/>
    <w:rsid w:val="0075130E"/>
    <w:rsid w:val="007519E3"/>
    <w:rsid w:val="00775492"/>
    <w:rsid w:val="00782F75"/>
    <w:rsid w:val="00792968"/>
    <w:rsid w:val="00794215"/>
    <w:rsid w:val="007C1923"/>
    <w:rsid w:val="007C2D42"/>
    <w:rsid w:val="007D77A5"/>
    <w:rsid w:val="00802A96"/>
    <w:rsid w:val="008502DA"/>
    <w:rsid w:val="008B7E98"/>
    <w:rsid w:val="008E7C3C"/>
    <w:rsid w:val="009006C5"/>
    <w:rsid w:val="009200EA"/>
    <w:rsid w:val="0092028E"/>
    <w:rsid w:val="00924EA6"/>
    <w:rsid w:val="00944774"/>
    <w:rsid w:val="00952B18"/>
    <w:rsid w:val="009747E2"/>
    <w:rsid w:val="00983742"/>
    <w:rsid w:val="009C0EB1"/>
    <w:rsid w:val="009C37F2"/>
    <w:rsid w:val="009D63AF"/>
    <w:rsid w:val="009E1DC4"/>
    <w:rsid w:val="00A65ED6"/>
    <w:rsid w:val="00A7742F"/>
    <w:rsid w:val="00A90C85"/>
    <w:rsid w:val="00A914E7"/>
    <w:rsid w:val="00A975D9"/>
    <w:rsid w:val="00AB28CE"/>
    <w:rsid w:val="00AC5D29"/>
    <w:rsid w:val="00AF512B"/>
    <w:rsid w:val="00B17F4E"/>
    <w:rsid w:val="00B2160B"/>
    <w:rsid w:val="00B51023"/>
    <w:rsid w:val="00B61D4E"/>
    <w:rsid w:val="00B6721A"/>
    <w:rsid w:val="00BC10BC"/>
    <w:rsid w:val="00C06B3D"/>
    <w:rsid w:val="00C3534E"/>
    <w:rsid w:val="00C43B02"/>
    <w:rsid w:val="00C753DA"/>
    <w:rsid w:val="00C842F0"/>
    <w:rsid w:val="00C91604"/>
    <w:rsid w:val="00CC7AED"/>
    <w:rsid w:val="00CD12B4"/>
    <w:rsid w:val="00CF1A4F"/>
    <w:rsid w:val="00CF3336"/>
    <w:rsid w:val="00D05011"/>
    <w:rsid w:val="00D201BD"/>
    <w:rsid w:val="00D25BD2"/>
    <w:rsid w:val="00D56DC9"/>
    <w:rsid w:val="00D660B2"/>
    <w:rsid w:val="00D701D8"/>
    <w:rsid w:val="00D71F95"/>
    <w:rsid w:val="00D80744"/>
    <w:rsid w:val="00D9360D"/>
    <w:rsid w:val="00D948D1"/>
    <w:rsid w:val="00DF5138"/>
    <w:rsid w:val="00E22677"/>
    <w:rsid w:val="00E678C5"/>
    <w:rsid w:val="00E80C9F"/>
    <w:rsid w:val="00EA0478"/>
    <w:rsid w:val="00F13599"/>
    <w:rsid w:val="00F23BA9"/>
    <w:rsid w:val="00F40DBF"/>
    <w:rsid w:val="00F44A1F"/>
    <w:rsid w:val="00F5649B"/>
    <w:rsid w:val="00F61900"/>
    <w:rsid w:val="00FD75B8"/>
    <w:rsid w:val="00FE3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80F98AA"/>
  <w15:docId w15:val="{07D8538C-66DE-44B8-9E38-FD8E1FC1A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598"/>
    <w:rPr>
      <w:lang w:val="es-DO"/>
    </w:rPr>
  </w:style>
  <w:style w:type="paragraph" w:styleId="Ttulo1">
    <w:name w:val="heading 1"/>
    <w:basedOn w:val="Normal"/>
    <w:next w:val="Normal"/>
    <w:link w:val="Ttulo1Car"/>
    <w:uiPriority w:val="9"/>
    <w:qFormat/>
    <w:rsid w:val="003615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36159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autoRedefine/>
    <w:unhideWhenUsed/>
    <w:qFormat/>
    <w:rsid w:val="009006C5"/>
    <w:pPr>
      <w:keepNext/>
      <w:tabs>
        <w:tab w:val="left" w:pos="7920"/>
        <w:tab w:val="left" w:pos="9895"/>
      </w:tabs>
      <w:autoSpaceDE w:val="0"/>
      <w:autoSpaceDN w:val="0"/>
      <w:adjustRightInd w:val="0"/>
      <w:spacing w:after="0" w:line="240" w:lineRule="auto"/>
      <w:ind w:left="720" w:hanging="360"/>
      <w:outlineLvl w:val="2"/>
    </w:pPr>
    <w:rPr>
      <w:rFonts w:ascii="Century Gothic" w:eastAsia="Times New Roman" w:hAnsi="Century Gothic" w:cs="Arial"/>
      <w:b/>
      <w:bCs/>
      <w:lang w:val="es-ES" w:eastAsia="es-ES"/>
    </w:rPr>
  </w:style>
  <w:style w:type="paragraph" w:styleId="Ttulo8">
    <w:name w:val="heading 8"/>
    <w:basedOn w:val="Normal"/>
    <w:next w:val="Normal"/>
    <w:link w:val="Ttulo8Car"/>
    <w:uiPriority w:val="9"/>
    <w:semiHidden/>
    <w:unhideWhenUsed/>
    <w:qFormat/>
    <w:rsid w:val="0036159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paragraph" w:customStyle="1" w:styleId="msonospacing0">
    <w:name w:val="msonospacing"/>
    <w:rsid w:val="0023567C"/>
    <w:pPr>
      <w:spacing w:after="0" w:line="240" w:lineRule="auto"/>
    </w:pPr>
    <w:rPr>
      <w:rFonts w:ascii="Calibri" w:eastAsia="Calibri" w:hAnsi="Calibri" w:cs="Times New Roman"/>
      <w:lang w:val="es-ES"/>
    </w:rPr>
  </w:style>
  <w:style w:type="character" w:customStyle="1" w:styleId="Ttulo1Car">
    <w:name w:val="Título 1 Car"/>
    <w:basedOn w:val="Fuentedeprrafopredeter"/>
    <w:link w:val="Ttulo1"/>
    <w:uiPriority w:val="9"/>
    <w:rsid w:val="00361598"/>
    <w:rPr>
      <w:rFonts w:asciiTheme="majorHAnsi" w:eastAsiaTheme="majorEastAsia" w:hAnsiTheme="majorHAnsi" w:cstheme="majorBidi"/>
      <w:b/>
      <w:bCs/>
      <w:color w:val="365F91" w:themeColor="accent1" w:themeShade="BF"/>
      <w:sz w:val="28"/>
      <w:szCs w:val="28"/>
      <w:lang w:val="es-DO"/>
    </w:rPr>
  </w:style>
  <w:style w:type="character" w:customStyle="1" w:styleId="Ttulo2Car">
    <w:name w:val="Título 2 Car"/>
    <w:basedOn w:val="Fuentedeprrafopredeter"/>
    <w:link w:val="Ttulo2"/>
    <w:uiPriority w:val="9"/>
    <w:semiHidden/>
    <w:rsid w:val="00361598"/>
    <w:rPr>
      <w:rFonts w:asciiTheme="majorHAnsi" w:eastAsiaTheme="majorEastAsia" w:hAnsiTheme="majorHAnsi" w:cstheme="majorBidi"/>
      <w:b/>
      <w:bCs/>
      <w:color w:val="4F81BD" w:themeColor="accent1"/>
      <w:sz w:val="26"/>
      <w:szCs w:val="26"/>
      <w:lang w:val="es-DO"/>
    </w:rPr>
  </w:style>
  <w:style w:type="character" w:customStyle="1" w:styleId="Ttulo3Car">
    <w:name w:val="Título 3 Car"/>
    <w:basedOn w:val="Fuentedeprrafopredeter"/>
    <w:link w:val="Ttulo3"/>
    <w:rsid w:val="009006C5"/>
    <w:rPr>
      <w:rFonts w:ascii="Century Gothic" w:eastAsia="Times New Roman" w:hAnsi="Century Gothic" w:cs="Arial"/>
      <w:b/>
      <w:bCs/>
      <w:lang w:val="es-ES" w:eastAsia="es-ES"/>
    </w:rPr>
  </w:style>
  <w:style w:type="character" w:customStyle="1" w:styleId="Ttulo8Car">
    <w:name w:val="Título 8 Car"/>
    <w:basedOn w:val="Fuentedeprrafopredeter"/>
    <w:link w:val="Ttulo8"/>
    <w:uiPriority w:val="9"/>
    <w:semiHidden/>
    <w:rsid w:val="00361598"/>
    <w:rPr>
      <w:rFonts w:asciiTheme="majorHAnsi" w:eastAsiaTheme="majorEastAsia" w:hAnsiTheme="majorHAnsi" w:cstheme="majorBidi"/>
      <w:color w:val="404040" w:themeColor="text1" w:themeTint="BF"/>
      <w:sz w:val="20"/>
      <w:szCs w:val="20"/>
      <w:lang w:val="es-DO"/>
    </w:rPr>
  </w:style>
  <w:style w:type="paragraph" w:styleId="Textoindependiente">
    <w:name w:val="Body Text"/>
    <w:basedOn w:val="Normal"/>
    <w:link w:val="TextoindependienteCar"/>
    <w:unhideWhenUsed/>
    <w:rsid w:val="00361598"/>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361598"/>
    <w:rPr>
      <w:rFonts w:ascii="Times New Roman" w:eastAsia="Times New Roman" w:hAnsi="Times New Roman" w:cs="Times New Roman"/>
      <w:color w:val="000000"/>
      <w:sz w:val="24"/>
      <w:szCs w:val="24"/>
      <w:lang w:val="es-DO" w:eastAsia="es-ES"/>
    </w:rPr>
  </w:style>
  <w:style w:type="paragraph" w:styleId="Prrafodelista">
    <w:name w:val="List Paragraph"/>
    <w:basedOn w:val="Normal"/>
    <w:uiPriority w:val="34"/>
    <w:qFormat/>
    <w:rsid w:val="00361598"/>
    <w:pPr>
      <w:ind w:left="720"/>
      <w:contextualSpacing/>
    </w:pPr>
  </w:style>
  <w:style w:type="paragraph" w:customStyle="1" w:styleId="Pa4">
    <w:name w:val="Pa4"/>
    <w:basedOn w:val="Normal"/>
    <w:next w:val="Normal"/>
    <w:rsid w:val="00361598"/>
    <w:pPr>
      <w:autoSpaceDE w:val="0"/>
      <w:autoSpaceDN w:val="0"/>
      <w:adjustRightInd w:val="0"/>
      <w:spacing w:after="0" w:line="241" w:lineRule="atLeast"/>
    </w:pPr>
    <w:rPr>
      <w:rFonts w:ascii="Times" w:eastAsia="Times New Roman" w:hAnsi="Times" w:cs="Times New Roman"/>
      <w:sz w:val="24"/>
      <w:szCs w:val="24"/>
      <w:lang w:val="en-GB" w:eastAsia="en-GB"/>
    </w:rPr>
  </w:style>
  <w:style w:type="paragraph" w:customStyle="1" w:styleId="Default">
    <w:name w:val="Default"/>
    <w:rsid w:val="0036159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table" w:styleId="Tablaconcuadrcula">
    <w:name w:val="Table Grid"/>
    <w:basedOn w:val="Tablanormal"/>
    <w:uiPriority w:val="39"/>
    <w:rsid w:val="00361598"/>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fasis">
    <w:name w:val="Emphasis"/>
    <w:basedOn w:val="Fuentedeprrafopredeter"/>
    <w:qFormat/>
    <w:rsid w:val="00361598"/>
    <w:rPr>
      <w:i/>
      <w:iCs/>
    </w:rPr>
  </w:style>
  <w:style w:type="character" w:customStyle="1" w:styleId="Style6">
    <w:name w:val="Style6"/>
    <w:basedOn w:val="Fuentedeprrafopredeter"/>
    <w:uiPriority w:val="1"/>
    <w:qFormat/>
    <w:rsid w:val="00176186"/>
    <w:rPr>
      <w:rFonts w:ascii="Arial Bold" w:hAnsi="Arial Bold"/>
      <w:b/>
      <w:spacing w:val="-20"/>
      <w:w w:val="90"/>
      <w:sz w:val="22"/>
    </w:rPr>
  </w:style>
  <w:style w:type="character" w:styleId="Textoennegrita">
    <w:name w:val="Strong"/>
    <w:uiPriority w:val="22"/>
    <w:qFormat/>
    <w:rsid w:val="00C842F0"/>
    <w:rPr>
      <w:b/>
      <w:bCs/>
    </w:rPr>
  </w:style>
  <w:style w:type="paragraph" w:styleId="NormalWeb">
    <w:name w:val="Normal (Web)"/>
    <w:basedOn w:val="Normal"/>
    <w:uiPriority w:val="99"/>
    <w:semiHidden/>
    <w:unhideWhenUsed/>
    <w:rsid w:val="00386A6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900365">
      <w:bodyDiv w:val="1"/>
      <w:marLeft w:val="0"/>
      <w:marRight w:val="0"/>
      <w:marTop w:val="0"/>
      <w:marBottom w:val="0"/>
      <w:divBdr>
        <w:top w:val="none" w:sz="0" w:space="0" w:color="auto"/>
        <w:left w:val="none" w:sz="0" w:space="0" w:color="auto"/>
        <w:bottom w:val="none" w:sz="0" w:space="0" w:color="auto"/>
        <w:right w:val="none" w:sz="0" w:space="0" w:color="auto"/>
      </w:divBdr>
    </w:div>
    <w:div w:id="862983300">
      <w:bodyDiv w:val="1"/>
      <w:marLeft w:val="0"/>
      <w:marRight w:val="0"/>
      <w:marTop w:val="0"/>
      <w:marBottom w:val="0"/>
      <w:divBdr>
        <w:top w:val="none" w:sz="0" w:space="0" w:color="auto"/>
        <w:left w:val="none" w:sz="0" w:space="0" w:color="auto"/>
        <w:bottom w:val="none" w:sz="0" w:space="0" w:color="auto"/>
        <w:right w:val="none" w:sz="0" w:space="0" w:color="auto"/>
      </w:divBdr>
    </w:div>
    <w:div w:id="137411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pras@cecanot.com.d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D6D39-842D-4FEF-8D47-3E0820DE2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3312</Words>
  <Characters>18221</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21491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 Reyes</dc:creator>
  <cp:lastModifiedBy>Namibia Paulino</cp:lastModifiedBy>
  <cp:revision>2</cp:revision>
  <cp:lastPrinted>2020-04-29T11:28:00Z</cp:lastPrinted>
  <dcterms:created xsi:type="dcterms:W3CDTF">2020-05-25T16:01:00Z</dcterms:created>
  <dcterms:modified xsi:type="dcterms:W3CDTF">2020-05-25T16:01:00Z</dcterms:modified>
</cp:coreProperties>
</file>